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A348A" w14:textId="77777777" w:rsidR="007737C8" w:rsidRPr="00C138F1" w:rsidRDefault="007737C8" w:rsidP="007737C8">
      <w:pPr>
        <w:jc w:val="center"/>
        <w:rPr>
          <w:rFonts w:ascii="Cambria" w:hAnsi="Cambria"/>
          <w:b/>
          <w:bCs/>
          <w:sz w:val="40"/>
          <w:szCs w:val="40"/>
          <w:lang w:val="en-GB"/>
        </w:rPr>
      </w:pPr>
      <w:r w:rsidRPr="00C138F1">
        <w:rPr>
          <w:rFonts w:ascii="Cambria" w:hAnsi="Cambria"/>
          <w:b/>
          <w:bCs/>
          <w:sz w:val="40"/>
          <w:szCs w:val="40"/>
          <w:lang w:val="en-GB"/>
        </w:rPr>
        <w:t>Secondary PGCE in Religious Education</w:t>
      </w:r>
    </w:p>
    <w:p w14:paraId="3E2E5545" w14:textId="77777777" w:rsidR="007737C8" w:rsidRPr="00C138F1" w:rsidRDefault="007737C8" w:rsidP="007737C8">
      <w:pPr>
        <w:jc w:val="center"/>
        <w:rPr>
          <w:rFonts w:ascii="Cambria" w:hAnsi="Cambria"/>
          <w:sz w:val="28"/>
          <w:szCs w:val="28"/>
        </w:rPr>
      </w:pPr>
    </w:p>
    <w:p w14:paraId="128A0851" w14:textId="77777777" w:rsidR="007737C8" w:rsidRPr="00C138F1" w:rsidRDefault="007737C8" w:rsidP="007737C8">
      <w:pPr>
        <w:jc w:val="center"/>
        <w:rPr>
          <w:rFonts w:ascii="Cambria" w:hAnsi="Cambria"/>
          <w:sz w:val="28"/>
          <w:szCs w:val="28"/>
        </w:rPr>
      </w:pPr>
      <w:r w:rsidRPr="00C138F1">
        <w:rPr>
          <w:rFonts w:ascii="Cambria" w:hAnsi="Cambria"/>
          <w:i/>
          <w:iCs/>
          <w:sz w:val="28"/>
          <w:szCs w:val="28"/>
          <w:lang w:val="en-GB"/>
        </w:rPr>
        <w:t>Useful information to build your subject knowledge before starting the course!</w:t>
      </w:r>
    </w:p>
    <w:p w14:paraId="546DD382" w14:textId="77777777" w:rsidR="007737C8" w:rsidRPr="00C138F1" w:rsidRDefault="007737C8" w:rsidP="007737C8">
      <w:pPr>
        <w:rPr>
          <w:rFonts w:ascii="Cambria" w:hAnsi="Cambria"/>
        </w:rPr>
      </w:pPr>
      <w:r w:rsidRPr="00C138F1">
        <w:rPr>
          <w:rFonts w:ascii="Cambria" w:hAnsi="Cambria"/>
        </w:rPr>
        <w:t> </w:t>
      </w:r>
    </w:p>
    <w:p w14:paraId="1457F207" w14:textId="77777777" w:rsidR="007737C8" w:rsidRPr="00C138F1" w:rsidRDefault="007737C8" w:rsidP="007737C8">
      <w:pPr>
        <w:rPr>
          <w:rFonts w:ascii="Cambria" w:hAnsi="Cambria"/>
        </w:rPr>
      </w:pPr>
    </w:p>
    <w:p w14:paraId="0CECBB2E" w14:textId="77777777" w:rsidR="007737C8" w:rsidRDefault="00C138F1" w:rsidP="00C138F1">
      <w:pPr>
        <w:jc w:val="both"/>
        <w:rPr>
          <w:rFonts w:ascii="Cambria" w:hAnsi="Cambria"/>
        </w:rPr>
      </w:pPr>
      <w:r w:rsidRPr="00C138F1">
        <w:rPr>
          <w:rFonts w:ascii="Cambria" w:hAnsi="Cambria"/>
          <w:lang w:val="en-GB"/>
        </w:rPr>
        <w:t>Welcome to</w:t>
      </w:r>
      <w:r w:rsidR="007737C8" w:rsidRPr="00C138F1">
        <w:rPr>
          <w:rFonts w:ascii="Cambria" w:hAnsi="Cambria"/>
          <w:lang w:val="en-GB"/>
        </w:rPr>
        <w:t xml:space="preserve"> Roehampton!</w:t>
      </w:r>
      <w:r w:rsidR="007737C8" w:rsidRPr="00C138F1">
        <w:rPr>
          <w:rFonts w:ascii="Cambria" w:hAnsi="Cambria"/>
        </w:rPr>
        <w:t> </w:t>
      </w:r>
      <w:r w:rsidRPr="00C138F1">
        <w:rPr>
          <w:rFonts w:ascii="Cambria" w:hAnsi="Cambria"/>
        </w:rPr>
        <w:t>I am very much looking forward to working with you in the coming weeks and months.</w:t>
      </w:r>
      <w:r>
        <w:rPr>
          <w:rFonts w:ascii="Cambria" w:hAnsi="Cambria"/>
        </w:rPr>
        <w:t xml:space="preserve"> I hope you will have some time during the summer to prepare for your PGCE in RE by completing as many of the following tasks as possible.</w:t>
      </w:r>
    </w:p>
    <w:p w14:paraId="70D595DF" w14:textId="77777777" w:rsidR="00C138F1" w:rsidRDefault="00C138F1" w:rsidP="007737C8">
      <w:pPr>
        <w:rPr>
          <w:rFonts w:ascii="Cambria" w:hAnsi="Cambria"/>
        </w:rPr>
      </w:pPr>
    </w:p>
    <w:p w14:paraId="4CE374C3" w14:textId="77777777" w:rsidR="007737C8" w:rsidRPr="00C138F1" w:rsidRDefault="007737C8" w:rsidP="007737C8">
      <w:pPr>
        <w:rPr>
          <w:rFonts w:ascii="Cambria" w:hAnsi="Cambria"/>
          <w:b/>
        </w:rPr>
      </w:pPr>
      <w:r w:rsidRPr="00C138F1">
        <w:rPr>
          <w:rFonts w:ascii="Cambria" w:hAnsi="Cambria"/>
          <w:b/>
        </w:rPr>
        <w:t> </w:t>
      </w:r>
    </w:p>
    <w:p w14:paraId="4D033448" w14:textId="77777777" w:rsidR="00C138F1" w:rsidRPr="00C138F1" w:rsidRDefault="00C138F1" w:rsidP="007737C8">
      <w:pPr>
        <w:numPr>
          <w:ilvl w:val="0"/>
          <w:numId w:val="1"/>
        </w:numPr>
        <w:rPr>
          <w:rFonts w:ascii="Cambria" w:hAnsi="Cambria"/>
          <w:b/>
        </w:rPr>
      </w:pPr>
      <w:r w:rsidRPr="00C138F1">
        <w:rPr>
          <w:rFonts w:ascii="Cambria" w:hAnsi="Cambria"/>
          <w:b/>
          <w:bCs/>
          <w:lang w:val="en-GB"/>
        </w:rPr>
        <w:t>Subject K</w:t>
      </w:r>
      <w:r w:rsidR="007737C8" w:rsidRPr="00C138F1">
        <w:rPr>
          <w:rFonts w:ascii="Cambria" w:hAnsi="Cambria"/>
          <w:b/>
          <w:bCs/>
          <w:lang w:val="en-GB"/>
        </w:rPr>
        <w:t>nowledge</w:t>
      </w:r>
    </w:p>
    <w:p w14:paraId="0EF98706" w14:textId="77777777" w:rsidR="007737C8" w:rsidRPr="00C138F1" w:rsidRDefault="007737C8" w:rsidP="00C138F1">
      <w:pPr>
        <w:ind w:left="720"/>
        <w:rPr>
          <w:rFonts w:ascii="Cambria" w:hAnsi="Cambria"/>
          <w:b/>
        </w:rPr>
      </w:pPr>
      <w:r w:rsidRPr="00C138F1">
        <w:rPr>
          <w:rFonts w:ascii="Cambria" w:hAnsi="Cambria"/>
          <w:b/>
        </w:rPr>
        <w:t> </w:t>
      </w:r>
    </w:p>
    <w:p w14:paraId="15BDB4FE" w14:textId="77777777" w:rsidR="00C138F1" w:rsidRDefault="007737C8" w:rsidP="007737C8">
      <w:pPr>
        <w:rPr>
          <w:rFonts w:ascii="Cambria" w:hAnsi="Cambria"/>
          <w:lang w:val="en-GB"/>
        </w:rPr>
      </w:pPr>
      <w:r w:rsidRPr="00C138F1">
        <w:rPr>
          <w:rFonts w:ascii="Cambria" w:hAnsi="Cambria"/>
          <w:lang w:val="en-GB"/>
        </w:rPr>
        <w:t>Use your own subject audit (completed prior to interview) to assess your strengths and areas for development. </w:t>
      </w:r>
    </w:p>
    <w:p w14:paraId="29D53683" w14:textId="77777777" w:rsidR="007737C8" w:rsidRPr="00F30735" w:rsidRDefault="007737C8" w:rsidP="007737C8">
      <w:pPr>
        <w:rPr>
          <w:rFonts w:ascii="Cambria" w:hAnsi="Cambria"/>
          <w:b/>
        </w:rPr>
      </w:pPr>
      <w:r w:rsidRPr="00C138F1">
        <w:rPr>
          <w:rFonts w:ascii="Cambria" w:hAnsi="Cambria"/>
          <w:lang w:val="en-GB"/>
        </w:rPr>
        <w:t> </w:t>
      </w:r>
      <w:r w:rsidRPr="00C138F1">
        <w:rPr>
          <w:rFonts w:ascii="Cambria" w:hAnsi="Cambria"/>
        </w:rPr>
        <w:t> </w:t>
      </w:r>
    </w:p>
    <w:p w14:paraId="739908F1" w14:textId="77777777" w:rsidR="00865717" w:rsidRPr="00865717" w:rsidRDefault="00865717" w:rsidP="00C138F1">
      <w:pPr>
        <w:numPr>
          <w:ilvl w:val="0"/>
          <w:numId w:val="2"/>
        </w:numPr>
        <w:jc w:val="both"/>
        <w:rPr>
          <w:rFonts w:ascii="Cambria" w:hAnsi="Cambria"/>
        </w:rPr>
      </w:pPr>
      <w:r w:rsidRPr="00865717">
        <w:rPr>
          <w:rFonts w:ascii="Cambria" w:hAnsi="Cambria"/>
          <w:b/>
        </w:rPr>
        <w:t>Develop</w:t>
      </w:r>
      <w:r>
        <w:rPr>
          <w:rFonts w:ascii="Cambria" w:hAnsi="Cambria"/>
        </w:rPr>
        <w:t xml:space="preserve"> your own knowledge and understanding of a range of religious and secular worldviews, as well as philosophy and ethics</w:t>
      </w:r>
      <w:r w:rsidR="00842BCA">
        <w:rPr>
          <w:rFonts w:ascii="Cambria" w:hAnsi="Cambria"/>
        </w:rPr>
        <w:t xml:space="preserve"> through your wider reading</w:t>
      </w:r>
      <w:r>
        <w:rPr>
          <w:rFonts w:ascii="Cambria" w:hAnsi="Cambria"/>
        </w:rPr>
        <w:t>. As a starting point, I recommend titles from the Oxford University Press series ‘</w:t>
      </w:r>
      <w:r>
        <w:rPr>
          <w:rFonts w:ascii="Cambria" w:hAnsi="Cambria"/>
          <w:b/>
        </w:rPr>
        <w:t xml:space="preserve">A Very Short Introduction </w:t>
      </w:r>
      <w:proofErr w:type="gramStart"/>
      <w:r>
        <w:rPr>
          <w:rFonts w:ascii="Cambria" w:hAnsi="Cambria"/>
          <w:b/>
        </w:rPr>
        <w:t>To</w:t>
      </w:r>
      <w:proofErr w:type="gramEnd"/>
      <w:r>
        <w:rPr>
          <w:rFonts w:ascii="Cambria" w:hAnsi="Cambria"/>
          <w:b/>
        </w:rPr>
        <w:t>…</w:t>
      </w:r>
      <w:r>
        <w:rPr>
          <w:rFonts w:ascii="Cambria" w:hAnsi="Cambria"/>
        </w:rPr>
        <w:t>’.</w:t>
      </w:r>
    </w:p>
    <w:p w14:paraId="50F8FF15" w14:textId="77777777" w:rsidR="00865717" w:rsidRPr="00865717" w:rsidRDefault="00865717" w:rsidP="00865717">
      <w:pPr>
        <w:ind w:left="720"/>
        <w:jc w:val="both"/>
        <w:rPr>
          <w:rFonts w:ascii="Cambria" w:hAnsi="Cambria"/>
        </w:rPr>
      </w:pPr>
    </w:p>
    <w:p w14:paraId="7B5EBA71" w14:textId="77777777" w:rsidR="00842BCA" w:rsidRPr="00247CC3" w:rsidRDefault="00842BCA" w:rsidP="00C138F1">
      <w:pPr>
        <w:numPr>
          <w:ilvl w:val="0"/>
          <w:numId w:val="2"/>
        </w:numPr>
        <w:jc w:val="both"/>
        <w:rPr>
          <w:rFonts w:ascii="Cambria" w:hAnsi="Cambria"/>
          <w:b/>
        </w:rPr>
      </w:pPr>
      <w:r w:rsidRPr="002B5362">
        <w:rPr>
          <w:rFonts w:ascii="Cambria" w:hAnsi="Cambria"/>
          <w:b/>
        </w:rPr>
        <w:t xml:space="preserve">Extend </w:t>
      </w:r>
      <w:r w:rsidR="00247CC3">
        <w:rPr>
          <w:rFonts w:ascii="Cambria" w:hAnsi="Cambria"/>
        </w:rPr>
        <w:t>this knowledge and understanding through:</w:t>
      </w:r>
    </w:p>
    <w:p w14:paraId="7C237DE1" w14:textId="77777777" w:rsidR="00247CC3" w:rsidRDefault="00247CC3" w:rsidP="00247CC3">
      <w:pPr>
        <w:jc w:val="both"/>
        <w:rPr>
          <w:rFonts w:ascii="Cambria" w:hAnsi="Cambria"/>
          <w:b/>
        </w:rPr>
      </w:pPr>
    </w:p>
    <w:p w14:paraId="78A11240" w14:textId="77777777" w:rsidR="00247CC3" w:rsidRPr="00247CC3" w:rsidRDefault="00247CC3" w:rsidP="00247CC3">
      <w:pPr>
        <w:pStyle w:val="ListParagraph"/>
        <w:numPr>
          <w:ilvl w:val="0"/>
          <w:numId w:val="13"/>
        </w:numPr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further academic reading about </w:t>
      </w:r>
      <w:r w:rsidRPr="00247CC3">
        <w:rPr>
          <w:rFonts w:ascii="Cambria" w:hAnsi="Cambria"/>
        </w:rPr>
        <w:t>a range of religious and secular worldviews, as well as philosophy and ethics</w:t>
      </w:r>
    </w:p>
    <w:p w14:paraId="564628A5" w14:textId="77777777" w:rsidR="00247CC3" w:rsidRPr="00247CC3" w:rsidRDefault="00247CC3" w:rsidP="00247CC3">
      <w:pPr>
        <w:pStyle w:val="ListParagraph"/>
        <w:numPr>
          <w:ilvl w:val="0"/>
          <w:numId w:val="13"/>
        </w:numPr>
        <w:jc w:val="both"/>
        <w:rPr>
          <w:rFonts w:ascii="Cambria" w:hAnsi="Cambria"/>
          <w:b/>
        </w:rPr>
      </w:pPr>
      <w:r>
        <w:rPr>
          <w:rFonts w:ascii="Cambria" w:hAnsi="Cambria"/>
        </w:rPr>
        <w:t>engaging with the sacred texts of the major world faiths and the key writings important to those holding secular worldviews</w:t>
      </w:r>
    </w:p>
    <w:p w14:paraId="5C922478" w14:textId="77777777" w:rsidR="00247CC3" w:rsidRPr="004E3CE1" w:rsidRDefault="00247CC3" w:rsidP="004E3CE1">
      <w:pPr>
        <w:pStyle w:val="ListParagraph"/>
        <w:numPr>
          <w:ilvl w:val="0"/>
          <w:numId w:val="1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visiting websites of organisations representing the major world faiths and worldviews, such as </w:t>
      </w:r>
      <w:hyperlink r:id="rId5" w:history="1">
        <w:r w:rsidRPr="00247CC3">
          <w:rPr>
            <w:rStyle w:val="Hyperlink"/>
            <w:rFonts w:ascii="Cambria" w:hAnsi="Cambria"/>
          </w:rPr>
          <w:t>http://www.vatican.va/content/vatican/en.html</w:t>
        </w:r>
      </w:hyperlink>
      <w:r>
        <w:rPr>
          <w:rFonts w:ascii="Cambria" w:hAnsi="Cambria"/>
        </w:rPr>
        <w:t xml:space="preserve"> or </w:t>
      </w:r>
      <w:hyperlink r:id="rId6" w:history="1">
        <w:r w:rsidR="004E3CE1" w:rsidRPr="004E3CE1">
          <w:rPr>
            <w:rStyle w:val="Hyperlink"/>
            <w:rFonts w:ascii="Cambria" w:hAnsi="Cambria"/>
          </w:rPr>
          <w:t>https://humanism.org.uk/</w:t>
        </w:r>
      </w:hyperlink>
    </w:p>
    <w:p w14:paraId="6D8E0A53" w14:textId="77777777" w:rsidR="00247CC3" w:rsidRPr="00F30735" w:rsidRDefault="00247CC3" w:rsidP="00F30735">
      <w:pPr>
        <w:pStyle w:val="ListParagraph"/>
        <w:numPr>
          <w:ilvl w:val="0"/>
          <w:numId w:val="13"/>
        </w:numPr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="00F30735">
        <w:rPr>
          <w:rFonts w:ascii="Cambria" w:hAnsi="Cambria"/>
        </w:rPr>
        <w:t xml:space="preserve">atching and/or listening to </w:t>
      </w:r>
      <w:r>
        <w:rPr>
          <w:rFonts w:ascii="Cambria" w:hAnsi="Cambria"/>
        </w:rPr>
        <w:t xml:space="preserve">films, documentaries, news bulletins </w:t>
      </w:r>
      <w:proofErr w:type="spellStart"/>
      <w:r>
        <w:rPr>
          <w:rFonts w:ascii="Cambria" w:hAnsi="Cambria"/>
        </w:rPr>
        <w:t>etc</w:t>
      </w:r>
      <w:proofErr w:type="spellEnd"/>
      <w:r>
        <w:rPr>
          <w:rFonts w:ascii="Cambria" w:hAnsi="Cambria"/>
        </w:rPr>
        <w:t xml:space="preserve"> focusing on faith and belief</w:t>
      </w:r>
      <w:r w:rsidR="004E3CE1">
        <w:rPr>
          <w:rFonts w:ascii="Cambria" w:hAnsi="Cambria"/>
        </w:rPr>
        <w:t xml:space="preserve"> – see for example </w:t>
      </w:r>
      <w:hyperlink r:id="rId7" w:history="1">
        <w:r w:rsidR="00F30735" w:rsidRPr="00F30735">
          <w:rPr>
            <w:rStyle w:val="Hyperlink"/>
            <w:rFonts w:ascii="Cambria" w:hAnsi="Cambria"/>
          </w:rPr>
          <w:t>https://www.bbc.co.uk/programmes/genres/religionandethics/player</w:t>
        </w:r>
      </w:hyperlink>
    </w:p>
    <w:p w14:paraId="7D2F0038" w14:textId="77777777" w:rsidR="00247CC3" w:rsidRDefault="00F30735" w:rsidP="00247CC3">
      <w:pPr>
        <w:pStyle w:val="ListParagraph"/>
        <w:numPr>
          <w:ilvl w:val="0"/>
          <w:numId w:val="13"/>
        </w:numPr>
        <w:jc w:val="both"/>
        <w:rPr>
          <w:rFonts w:ascii="Cambria" w:hAnsi="Cambria"/>
          <w:b/>
          <w:bCs/>
          <w:lang w:val="en-GB"/>
        </w:rPr>
      </w:pPr>
      <w:r w:rsidRPr="00F30735">
        <w:rPr>
          <w:rFonts w:ascii="Cambria" w:hAnsi="Cambria"/>
        </w:rPr>
        <w:t>talking with family members, friends, colleague</w:t>
      </w:r>
      <w:r>
        <w:rPr>
          <w:rFonts w:ascii="Cambria" w:hAnsi="Cambria"/>
        </w:rPr>
        <w:t>s and acquaintances about their own religious and/or secular worldviews.</w:t>
      </w:r>
      <w:r w:rsidRPr="00F30735">
        <w:rPr>
          <w:rFonts w:ascii="Cambria" w:hAnsi="Cambria"/>
          <w:b/>
          <w:bCs/>
          <w:lang w:val="en-GB"/>
        </w:rPr>
        <w:t xml:space="preserve"> </w:t>
      </w:r>
    </w:p>
    <w:p w14:paraId="0F285E1B" w14:textId="77777777" w:rsidR="00F30735" w:rsidRDefault="00F30735" w:rsidP="00F30735">
      <w:pPr>
        <w:pStyle w:val="ListParagraph"/>
        <w:ind w:left="1440"/>
        <w:jc w:val="both"/>
        <w:rPr>
          <w:rFonts w:ascii="Cambria" w:hAnsi="Cambria"/>
          <w:b/>
          <w:bCs/>
          <w:lang w:val="en-GB"/>
        </w:rPr>
      </w:pPr>
    </w:p>
    <w:p w14:paraId="1AAEEBBB" w14:textId="77777777" w:rsidR="00F30735" w:rsidRPr="00F30735" w:rsidRDefault="00F30735" w:rsidP="00F30735">
      <w:pPr>
        <w:pStyle w:val="ListParagraph"/>
        <w:ind w:left="1440"/>
        <w:jc w:val="both"/>
        <w:rPr>
          <w:rFonts w:ascii="Cambria" w:hAnsi="Cambria"/>
          <w:b/>
          <w:bCs/>
          <w:lang w:val="en-GB"/>
        </w:rPr>
      </w:pPr>
    </w:p>
    <w:p w14:paraId="43962812" w14:textId="77777777" w:rsidR="00842BCA" w:rsidRDefault="00F30735" w:rsidP="00F30735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bCs/>
          <w:lang w:val="en-GB"/>
        </w:rPr>
      </w:pPr>
      <w:r w:rsidRPr="00F30735">
        <w:rPr>
          <w:rFonts w:ascii="Cambria" w:hAnsi="Cambria"/>
          <w:b/>
          <w:bCs/>
          <w:lang w:val="en-GB"/>
        </w:rPr>
        <w:t>Knowledge of RE</w:t>
      </w:r>
    </w:p>
    <w:p w14:paraId="728C0AC9" w14:textId="77777777" w:rsidR="00F30735" w:rsidRDefault="00F30735" w:rsidP="00F30735">
      <w:pPr>
        <w:jc w:val="both"/>
        <w:rPr>
          <w:rFonts w:ascii="Cambria" w:hAnsi="Cambria"/>
          <w:b/>
          <w:bCs/>
          <w:lang w:val="en-GB"/>
        </w:rPr>
      </w:pPr>
    </w:p>
    <w:p w14:paraId="0186AF78" w14:textId="77777777" w:rsidR="00F30735" w:rsidRPr="00F30735" w:rsidRDefault="00F30735" w:rsidP="00F30735">
      <w:pPr>
        <w:jc w:val="both"/>
        <w:rPr>
          <w:rFonts w:ascii="Cambria" w:hAnsi="Cambria"/>
          <w:bCs/>
          <w:lang w:val="en-GB"/>
        </w:rPr>
      </w:pPr>
      <w:r w:rsidRPr="00F30735">
        <w:rPr>
          <w:rFonts w:ascii="Cambria" w:hAnsi="Cambria"/>
          <w:bCs/>
          <w:lang w:val="en-GB"/>
        </w:rPr>
        <w:t xml:space="preserve">Reflect on what you know and have experienced </w:t>
      </w:r>
      <w:r>
        <w:rPr>
          <w:rFonts w:ascii="Cambria" w:hAnsi="Cambria"/>
          <w:bCs/>
          <w:lang w:val="en-GB"/>
        </w:rPr>
        <w:t xml:space="preserve">of RE </w:t>
      </w:r>
      <w:r w:rsidRPr="00F30735">
        <w:rPr>
          <w:rFonts w:ascii="Cambria" w:hAnsi="Cambria"/>
          <w:bCs/>
          <w:lang w:val="en-GB"/>
        </w:rPr>
        <w:t>as a taught subject.</w:t>
      </w:r>
    </w:p>
    <w:p w14:paraId="2706382E" w14:textId="77777777" w:rsidR="00F30735" w:rsidRPr="00F30735" w:rsidRDefault="00F30735" w:rsidP="00F30735">
      <w:pPr>
        <w:pStyle w:val="ListParagraph"/>
        <w:jc w:val="both"/>
        <w:rPr>
          <w:rFonts w:ascii="Cambria" w:hAnsi="Cambria"/>
          <w:b/>
          <w:bCs/>
          <w:lang w:val="en-GB"/>
        </w:rPr>
      </w:pPr>
    </w:p>
    <w:p w14:paraId="34A60F49" w14:textId="77777777" w:rsidR="007737C8" w:rsidRPr="00F30735" w:rsidRDefault="007737C8" w:rsidP="00F30735">
      <w:pPr>
        <w:pStyle w:val="ListParagraph"/>
        <w:numPr>
          <w:ilvl w:val="0"/>
          <w:numId w:val="14"/>
        </w:numPr>
        <w:jc w:val="both"/>
        <w:rPr>
          <w:rFonts w:ascii="Cambria" w:hAnsi="Cambria"/>
        </w:rPr>
      </w:pPr>
      <w:r w:rsidRPr="00F30735">
        <w:rPr>
          <w:rFonts w:ascii="Cambria" w:hAnsi="Cambria"/>
          <w:b/>
          <w:bCs/>
          <w:lang w:val="en-GB"/>
        </w:rPr>
        <w:t>Write</w:t>
      </w:r>
      <w:r w:rsidRPr="00F30735">
        <w:rPr>
          <w:rFonts w:ascii="Cambria" w:hAnsi="Cambria"/>
          <w:lang w:val="en-GB"/>
        </w:rPr>
        <w:t xml:space="preserve"> freely for 20-40 minutes </w:t>
      </w:r>
      <w:r w:rsidR="00C138F1" w:rsidRPr="00F30735">
        <w:rPr>
          <w:rFonts w:ascii="Cambria" w:hAnsi="Cambria"/>
          <w:lang w:val="en-GB"/>
        </w:rPr>
        <w:t>about your experience of Religious Education</w:t>
      </w:r>
      <w:r w:rsidRPr="00F30735">
        <w:rPr>
          <w:rFonts w:ascii="Cambria" w:hAnsi="Cambria"/>
          <w:lang w:val="en-GB"/>
        </w:rPr>
        <w:t xml:space="preserve"> </w:t>
      </w:r>
      <w:r w:rsidR="00C138F1" w:rsidRPr="00F30735">
        <w:rPr>
          <w:rFonts w:ascii="Cambria" w:hAnsi="Cambria"/>
          <w:lang w:val="en-GB"/>
        </w:rPr>
        <w:t xml:space="preserve">(RE) </w:t>
      </w:r>
      <w:r w:rsidRPr="00F30735">
        <w:rPr>
          <w:rFonts w:ascii="Cambria" w:hAnsi="Cambria"/>
          <w:lang w:val="en-GB"/>
        </w:rPr>
        <w:t>as a child</w:t>
      </w:r>
      <w:r w:rsidR="00C138F1" w:rsidRPr="00F30735">
        <w:rPr>
          <w:rFonts w:ascii="Cambria" w:hAnsi="Cambria"/>
          <w:lang w:val="en-GB"/>
        </w:rPr>
        <w:t xml:space="preserve"> and your responses to it.  What did you enjoy – if anything – about your RE lessons? </w:t>
      </w:r>
      <w:r w:rsidRPr="00F30735">
        <w:rPr>
          <w:rFonts w:ascii="Cambria" w:hAnsi="Cambria"/>
          <w:lang w:val="en-GB"/>
        </w:rPr>
        <w:t xml:space="preserve">Were there aspects of the subject that bored or frightened you?  When were you inspired?  </w:t>
      </w:r>
      <w:r w:rsidR="00C138F1" w:rsidRPr="00F30735">
        <w:rPr>
          <w:rFonts w:ascii="Cambria" w:hAnsi="Cambria"/>
          <w:lang w:val="en-GB"/>
        </w:rPr>
        <w:t xml:space="preserve">Did you pursue any particular RE interests independently and for your own pleasure? </w:t>
      </w:r>
      <w:r w:rsidRPr="00F30735">
        <w:rPr>
          <w:rFonts w:ascii="Cambria" w:hAnsi="Cambria"/>
          <w:lang w:val="en-GB"/>
        </w:rPr>
        <w:t>Why do you think it is important</w:t>
      </w:r>
      <w:r w:rsidR="00C138F1" w:rsidRPr="00F30735">
        <w:rPr>
          <w:rFonts w:ascii="Cambria" w:hAnsi="Cambria"/>
          <w:lang w:val="en-GB"/>
        </w:rPr>
        <w:t xml:space="preserve"> to consider your own schooling and experiences as a learner?</w:t>
      </w:r>
      <w:r w:rsidRPr="00F30735">
        <w:rPr>
          <w:rFonts w:ascii="Cambria" w:hAnsi="Cambria"/>
        </w:rPr>
        <w:t> </w:t>
      </w:r>
    </w:p>
    <w:p w14:paraId="61A528F0" w14:textId="77777777" w:rsidR="007737C8" w:rsidRPr="00C138F1" w:rsidRDefault="007737C8" w:rsidP="007737C8">
      <w:pPr>
        <w:rPr>
          <w:rFonts w:ascii="Cambria" w:hAnsi="Cambria"/>
        </w:rPr>
      </w:pPr>
      <w:r w:rsidRPr="00C138F1">
        <w:rPr>
          <w:rFonts w:ascii="Cambria" w:hAnsi="Cambria"/>
        </w:rPr>
        <w:t> </w:t>
      </w:r>
    </w:p>
    <w:p w14:paraId="18207756" w14:textId="77777777" w:rsidR="00865717" w:rsidRPr="00865717" w:rsidRDefault="00865717" w:rsidP="00F30735">
      <w:pPr>
        <w:ind w:left="720"/>
        <w:rPr>
          <w:rFonts w:ascii="Cambria" w:hAnsi="Cambria"/>
        </w:rPr>
      </w:pPr>
    </w:p>
    <w:p w14:paraId="308EEEDE" w14:textId="77777777" w:rsidR="00C138F1" w:rsidRPr="00F30735" w:rsidRDefault="007737C8" w:rsidP="00CD0BE8">
      <w:pPr>
        <w:pStyle w:val="ListParagraph"/>
        <w:numPr>
          <w:ilvl w:val="0"/>
          <w:numId w:val="14"/>
        </w:numPr>
        <w:jc w:val="both"/>
        <w:rPr>
          <w:rFonts w:ascii="Cambria" w:hAnsi="Cambria"/>
        </w:rPr>
      </w:pPr>
      <w:r w:rsidRPr="00F30735">
        <w:rPr>
          <w:rFonts w:ascii="Cambria" w:hAnsi="Cambria"/>
          <w:b/>
          <w:bCs/>
          <w:lang w:val="en-GB"/>
        </w:rPr>
        <w:t>Watch</w:t>
      </w:r>
      <w:r w:rsidRPr="00F30735">
        <w:rPr>
          <w:rFonts w:ascii="Cambria" w:hAnsi="Cambria"/>
          <w:lang w:val="en-GB"/>
        </w:rPr>
        <w:t> a</w:t>
      </w:r>
      <w:r w:rsidR="00C138F1" w:rsidRPr="00F30735">
        <w:rPr>
          <w:rFonts w:ascii="Cambria" w:hAnsi="Cambria"/>
          <w:lang w:val="en-GB"/>
        </w:rPr>
        <w:t xml:space="preserve"> range of video clips of RE</w:t>
      </w:r>
      <w:r w:rsidRPr="00F30735">
        <w:rPr>
          <w:rFonts w:ascii="Cambria" w:hAnsi="Cambria"/>
          <w:lang w:val="en-GB"/>
        </w:rPr>
        <w:t xml:space="preserve"> lessons and make a note of your responses.  Do you think that the lessons you watched are ‘good’?  What criter</w:t>
      </w:r>
      <w:r w:rsidR="00C138F1" w:rsidRPr="00F30735">
        <w:rPr>
          <w:rFonts w:ascii="Cambria" w:hAnsi="Cambria"/>
          <w:lang w:val="en-GB"/>
        </w:rPr>
        <w:t xml:space="preserve">ia are you using to judge these </w:t>
      </w:r>
      <w:r w:rsidRPr="00F30735">
        <w:rPr>
          <w:rFonts w:ascii="Cambria" w:hAnsi="Cambria"/>
          <w:lang w:val="en-GB"/>
        </w:rPr>
        <w:t>lessons? </w:t>
      </w:r>
    </w:p>
    <w:p w14:paraId="766E7F34" w14:textId="77777777" w:rsidR="006B7DA4" w:rsidRDefault="006B7DA4" w:rsidP="007737C8">
      <w:pPr>
        <w:rPr>
          <w:rFonts w:ascii="Cambria" w:hAnsi="Cambria"/>
        </w:rPr>
      </w:pPr>
    </w:p>
    <w:p w14:paraId="0812F5D0" w14:textId="77777777" w:rsidR="006B7DA4" w:rsidRPr="00B72B5B" w:rsidRDefault="006B7DA4" w:rsidP="006B7DA4">
      <w:pPr>
        <w:pStyle w:val="ListParagraph"/>
        <w:numPr>
          <w:ilvl w:val="0"/>
          <w:numId w:val="9"/>
        </w:numPr>
        <w:rPr>
          <w:rFonts w:ascii="Cambria" w:eastAsia="Times New Roman" w:hAnsi="Cambria"/>
        </w:rPr>
      </w:pPr>
      <w:hyperlink r:id="rId8" w:history="1">
        <w:r w:rsidRPr="00B72B5B">
          <w:rPr>
            <w:rStyle w:val="Hyperlink"/>
            <w:rFonts w:ascii="Cambria" w:eastAsia="Times New Roman" w:hAnsi="Cambria"/>
          </w:rPr>
          <w:t>https://www.youtube.com/results?search_query=TEACHERS+TV+RELIGIOUS+KS3</w:t>
        </w:r>
      </w:hyperlink>
    </w:p>
    <w:p w14:paraId="5A6CF338" w14:textId="77777777" w:rsidR="00B72B5B" w:rsidRPr="00B72B5B" w:rsidRDefault="00B72B5B" w:rsidP="00B72B5B">
      <w:pPr>
        <w:pStyle w:val="ListParagraph"/>
        <w:numPr>
          <w:ilvl w:val="0"/>
          <w:numId w:val="9"/>
        </w:numPr>
        <w:rPr>
          <w:rFonts w:ascii="Cambria" w:hAnsi="Cambria"/>
        </w:rPr>
      </w:pPr>
      <w:hyperlink r:id="rId9" w:history="1">
        <w:r w:rsidRPr="00B72B5B">
          <w:rPr>
            <w:rStyle w:val="Hyperlink"/>
            <w:rFonts w:ascii="Cambria" w:hAnsi="Cambria"/>
          </w:rPr>
          <w:t>https://classroom.thenational.academy/subjects-by-year/year-7/subjects/religion</w:t>
        </w:r>
      </w:hyperlink>
    </w:p>
    <w:p w14:paraId="20BB9033" w14:textId="77777777" w:rsidR="007737C8" w:rsidRPr="00B72B5B" w:rsidRDefault="006B7DA4" w:rsidP="00B72B5B">
      <w:pPr>
        <w:ind w:left="720"/>
        <w:rPr>
          <w:rFonts w:ascii="Cambria" w:hAnsi="Cambria"/>
        </w:rPr>
      </w:pPr>
      <w:r w:rsidRPr="00B72B5B">
        <w:rPr>
          <w:rFonts w:ascii="Cambria" w:hAnsi="Cambria"/>
        </w:rPr>
        <w:t xml:space="preserve"> </w:t>
      </w:r>
    </w:p>
    <w:p w14:paraId="5697BABC" w14:textId="77777777" w:rsidR="007737C8" w:rsidRPr="00CD0BE8" w:rsidRDefault="007737C8" w:rsidP="00CD0BE8">
      <w:pPr>
        <w:pStyle w:val="ListParagraph"/>
        <w:numPr>
          <w:ilvl w:val="0"/>
          <w:numId w:val="14"/>
        </w:numPr>
        <w:jc w:val="both"/>
        <w:rPr>
          <w:rFonts w:ascii="Cambria" w:hAnsi="Cambria"/>
        </w:rPr>
      </w:pPr>
      <w:r w:rsidRPr="00CD0BE8">
        <w:rPr>
          <w:rFonts w:ascii="Cambria" w:hAnsi="Cambria"/>
          <w:b/>
          <w:bCs/>
          <w:lang w:val="en-GB"/>
        </w:rPr>
        <w:t>Familiarise</w:t>
      </w:r>
      <w:r w:rsidRPr="00CD0BE8">
        <w:rPr>
          <w:rFonts w:ascii="Cambria" w:hAnsi="Cambria"/>
          <w:lang w:val="en-GB"/>
        </w:rPr>
        <w:t> </w:t>
      </w:r>
      <w:r w:rsidR="00F30735" w:rsidRPr="00CD0BE8">
        <w:rPr>
          <w:rFonts w:ascii="Cambria" w:hAnsi="Cambria"/>
          <w:lang w:val="en-GB"/>
        </w:rPr>
        <w:t>yourself with the latest RE/RS GCSE and A L</w:t>
      </w:r>
      <w:r w:rsidRPr="00CD0BE8">
        <w:rPr>
          <w:rFonts w:ascii="Cambria" w:hAnsi="Cambria"/>
          <w:lang w:val="en-GB"/>
        </w:rPr>
        <w:t xml:space="preserve">evel </w:t>
      </w:r>
      <w:r w:rsidR="00F30735" w:rsidRPr="00CD0BE8">
        <w:rPr>
          <w:rFonts w:ascii="Cambria" w:hAnsi="Cambria"/>
          <w:lang w:val="en-GB"/>
        </w:rPr>
        <w:t>Exam B</w:t>
      </w:r>
      <w:r w:rsidR="00A40A88" w:rsidRPr="00CD0BE8">
        <w:rPr>
          <w:rFonts w:ascii="Cambria" w:hAnsi="Cambria"/>
          <w:lang w:val="en-GB"/>
        </w:rPr>
        <w:t xml:space="preserve">oard ‘specifications’, </w:t>
      </w:r>
      <w:r w:rsidRPr="00CD0BE8">
        <w:rPr>
          <w:rFonts w:ascii="Cambria" w:hAnsi="Cambria"/>
          <w:lang w:val="en-GB"/>
        </w:rPr>
        <w:t>past exam papers</w:t>
      </w:r>
      <w:r w:rsidR="00A40A88" w:rsidRPr="00CD0BE8">
        <w:rPr>
          <w:rFonts w:ascii="Cambria" w:hAnsi="Cambria"/>
          <w:lang w:val="en-GB"/>
        </w:rPr>
        <w:t xml:space="preserve"> and support materials</w:t>
      </w:r>
      <w:r w:rsidRPr="00CD0BE8">
        <w:rPr>
          <w:rFonts w:ascii="Cambria" w:hAnsi="Cambria"/>
          <w:lang w:val="en-GB"/>
        </w:rPr>
        <w:t>:</w:t>
      </w:r>
      <w:r w:rsidRPr="00CD0BE8">
        <w:rPr>
          <w:rFonts w:ascii="Cambria" w:hAnsi="Cambria"/>
        </w:rPr>
        <w:t> </w:t>
      </w:r>
    </w:p>
    <w:p w14:paraId="15E39FB5" w14:textId="77777777" w:rsidR="007737C8" w:rsidRPr="00C138F1" w:rsidRDefault="007737C8" w:rsidP="007737C8">
      <w:pPr>
        <w:rPr>
          <w:rFonts w:ascii="Cambria" w:hAnsi="Cambria"/>
        </w:rPr>
      </w:pPr>
      <w:r w:rsidRPr="00C138F1">
        <w:rPr>
          <w:rFonts w:ascii="Cambria" w:hAnsi="Cambria"/>
        </w:rPr>
        <w:t> </w:t>
      </w:r>
    </w:p>
    <w:p w14:paraId="58729B53" w14:textId="77777777" w:rsidR="00B72B5B" w:rsidRPr="00A40A88" w:rsidRDefault="00B72B5B" w:rsidP="00B72B5B">
      <w:pPr>
        <w:pStyle w:val="ListParagraph"/>
        <w:numPr>
          <w:ilvl w:val="0"/>
          <w:numId w:val="11"/>
        </w:numPr>
        <w:rPr>
          <w:rFonts w:ascii="Cambria" w:eastAsia="Times New Roman" w:hAnsi="Cambria"/>
        </w:rPr>
      </w:pPr>
      <w:hyperlink r:id="rId10" w:history="1">
        <w:r w:rsidRPr="00A40A88">
          <w:rPr>
            <w:rStyle w:val="Hyperlink"/>
            <w:rFonts w:ascii="Cambria" w:eastAsia="Times New Roman" w:hAnsi="Cambria"/>
          </w:rPr>
          <w:t>https://www.aqa.org.uk/subjects/religious-studies</w:t>
        </w:r>
      </w:hyperlink>
      <w:r w:rsidRPr="00A40A88">
        <w:rPr>
          <w:rFonts w:ascii="Cambria" w:eastAsia="Times New Roman" w:hAnsi="Cambria"/>
        </w:rPr>
        <w:t xml:space="preserve"> </w:t>
      </w:r>
    </w:p>
    <w:p w14:paraId="3FBD9E50" w14:textId="77777777" w:rsidR="00B72B5B" w:rsidRPr="00A40A88" w:rsidRDefault="00B72B5B" w:rsidP="00B72B5B">
      <w:pPr>
        <w:pStyle w:val="ListParagraph"/>
        <w:numPr>
          <w:ilvl w:val="0"/>
          <w:numId w:val="11"/>
        </w:numPr>
        <w:rPr>
          <w:rFonts w:ascii="Cambria" w:eastAsia="Times New Roman" w:hAnsi="Cambria"/>
        </w:rPr>
      </w:pPr>
      <w:hyperlink r:id="rId11" w:history="1">
        <w:r w:rsidRPr="00A40A88">
          <w:rPr>
            <w:rStyle w:val="Hyperlink"/>
            <w:rFonts w:ascii="Cambria" w:eastAsia="Times New Roman" w:hAnsi="Cambria"/>
          </w:rPr>
          <w:t>https://qualifications.pearson.com/en/subjects/religious-studies.html</w:t>
        </w:r>
      </w:hyperlink>
    </w:p>
    <w:p w14:paraId="686F30C3" w14:textId="77777777" w:rsidR="00B53535" w:rsidRPr="00A40A88" w:rsidRDefault="00B53535" w:rsidP="00B53535">
      <w:pPr>
        <w:pStyle w:val="ListParagraph"/>
        <w:numPr>
          <w:ilvl w:val="0"/>
          <w:numId w:val="11"/>
        </w:numPr>
        <w:rPr>
          <w:rFonts w:ascii="Cambria" w:eastAsia="Times New Roman" w:hAnsi="Cambria"/>
        </w:rPr>
      </w:pPr>
      <w:hyperlink r:id="rId12" w:history="1">
        <w:r w:rsidRPr="00A40A88">
          <w:rPr>
            <w:rStyle w:val="Hyperlink"/>
            <w:rFonts w:ascii="Cambria" w:eastAsia="Times New Roman" w:hAnsi="Cambria"/>
          </w:rPr>
          <w:t>https://www.ocr.org.uk/subjects/religious-studies/</w:t>
        </w:r>
      </w:hyperlink>
    </w:p>
    <w:p w14:paraId="0CAE908B" w14:textId="77777777" w:rsidR="00A40A88" w:rsidRPr="00A40A88" w:rsidRDefault="00A40A88" w:rsidP="00A40A88">
      <w:pPr>
        <w:pStyle w:val="ListParagraph"/>
        <w:numPr>
          <w:ilvl w:val="0"/>
          <w:numId w:val="11"/>
        </w:numPr>
        <w:rPr>
          <w:rFonts w:ascii="Cambria" w:eastAsia="Times New Roman" w:hAnsi="Cambria"/>
        </w:rPr>
      </w:pPr>
      <w:hyperlink r:id="rId13" w:anchor="tab_overview" w:history="1">
        <w:r w:rsidRPr="00A40A88">
          <w:rPr>
            <w:rStyle w:val="Hyperlink"/>
            <w:rFonts w:ascii="Cambria" w:eastAsia="Times New Roman" w:hAnsi="Cambria"/>
          </w:rPr>
          <w:t>https://www.eduqas.co.uk/qualifications/religious-studies-gcse/#tab_overview</w:t>
        </w:r>
      </w:hyperlink>
    </w:p>
    <w:p w14:paraId="1FEBE6F6" w14:textId="77777777" w:rsidR="007737C8" w:rsidRPr="00F30735" w:rsidRDefault="00A40A88" w:rsidP="007737C8">
      <w:pPr>
        <w:pStyle w:val="ListParagraph"/>
        <w:numPr>
          <w:ilvl w:val="0"/>
          <w:numId w:val="11"/>
        </w:numPr>
        <w:rPr>
          <w:rFonts w:ascii="Cambria" w:eastAsia="Times New Roman" w:hAnsi="Cambria"/>
        </w:rPr>
      </w:pPr>
      <w:hyperlink r:id="rId14" w:anchor="tab_overview" w:history="1">
        <w:r w:rsidRPr="00A40A88">
          <w:rPr>
            <w:rStyle w:val="Hyperlink"/>
            <w:rFonts w:ascii="Cambria" w:eastAsia="Times New Roman" w:hAnsi="Cambria"/>
          </w:rPr>
          <w:t>https://www.eduqas.co.uk/qualifications/religious-studies-as-a-level#tab_overview</w:t>
        </w:r>
      </w:hyperlink>
    </w:p>
    <w:p w14:paraId="38082344" w14:textId="77777777" w:rsidR="007737C8" w:rsidRPr="00C138F1" w:rsidRDefault="007737C8" w:rsidP="007737C8">
      <w:pPr>
        <w:rPr>
          <w:rFonts w:ascii="Cambria" w:hAnsi="Cambria"/>
        </w:rPr>
      </w:pPr>
      <w:r w:rsidRPr="00C138F1">
        <w:rPr>
          <w:rFonts w:ascii="Cambria" w:hAnsi="Cambria"/>
        </w:rPr>
        <w:t> </w:t>
      </w:r>
    </w:p>
    <w:p w14:paraId="2B3DAE83" w14:textId="77777777" w:rsidR="007737C8" w:rsidRPr="00CD0BE8" w:rsidRDefault="007737C8" w:rsidP="00CD0BE8">
      <w:pPr>
        <w:pStyle w:val="ListParagraph"/>
        <w:numPr>
          <w:ilvl w:val="0"/>
          <w:numId w:val="14"/>
        </w:numPr>
        <w:rPr>
          <w:rFonts w:ascii="Cambria" w:hAnsi="Cambria"/>
        </w:rPr>
      </w:pPr>
      <w:r w:rsidRPr="00CD0BE8">
        <w:rPr>
          <w:rFonts w:ascii="Cambria" w:hAnsi="Cambria"/>
          <w:b/>
          <w:bCs/>
          <w:lang w:val="en-GB"/>
        </w:rPr>
        <w:t>Read</w:t>
      </w:r>
      <w:r w:rsidRPr="00CD0BE8">
        <w:rPr>
          <w:rFonts w:ascii="Cambria" w:hAnsi="Cambria"/>
          <w:lang w:val="en-GB"/>
        </w:rPr>
        <w:t> some </w:t>
      </w:r>
      <w:r w:rsidR="00865717" w:rsidRPr="00CD0BE8">
        <w:rPr>
          <w:rFonts w:ascii="Cambria" w:hAnsi="Cambria"/>
        </w:rPr>
        <w:t>key documents</w:t>
      </w:r>
      <w:r w:rsidR="00F30735" w:rsidRPr="00CD0BE8">
        <w:rPr>
          <w:rFonts w:ascii="Cambria" w:hAnsi="Cambria"/>
        </w:rPr>
        <w:t xml:space="preserve"> about contemporary RE and its future</w:t>
      </w:r>
      <w:r w:rsidR="00865717" w:rsidRPr="00CD0BE8">
        <w:rPr>
          <w:rFonts w:ascii="Cambria" w:hAnsi="Cambria"/>
        </w:rPr>
        <w:t xml:space="preserve">, </w:t>
      </w:r>
      <w:r w:rsidR="00DE266A" w:rsidRPr="00CD0BE8">
        <w:rPr>
          <w:rFonts w:ascii="Cambria" w:hAnsi="Cambria"/>
        </w:rPr>
        <w:t>highlight the key issues in the subject today</w:t>
      </w:r>
      <w:r w:rsidR="00865717" w:rsidRPr="00CD0BE8">
        <w:rPr>
          <w:rFonts w:ascii="Cambria" w:hAnsi="Cambria"/>
        </w:rPr>
        <w:t xml:space="preserve"> and reflect on what these might mean for you</w:t>
      </w:r>
      <w:r w:rsidR="00DE266A" w:rsidRPr="00CD0BE8">
        <w:rPr>
          <w:rFonts w:ascii="Cambria" w:hAnsi="Cambria"/>
        </w:rPr>
        <w:t>:</w:t>
      </w:r>
    </w:p>
    <w:p w14:paraId="785CA403" w14:textId="77777777" w:rsidR="00DE266A" w:rsidRDefault="00DE266A" w:rsidP="00DE266A">
      <w:pPr>
        <w:rPr>
          <w:rFonts w:ascii="Cambria" w:hAnsi="Cambria"/>
        </w:rPr>
      </w:pPr>
    </w:p>
    <w:p w14:paraId="150D11C9" w14:textId="77777777" w:rsidR="00964228" w:rsidRPr="00964228" w:rsidRDefault="00964228" w:rsidP="00964228">
      <w:pPr>
        <w:pStyle w:val="ListParagraph"/>
        <w:numPr>
          <w:ilvl w:val="0"/>
          <w:numId w:val="12"/>
        </w:numPr>
        <w:rPr>
          <w:rFonts w:ascii="Cambria" w:hAnsi="Cambria"/>
        </w:rPr>
      </w:pPr>
      <w:hyperlink r:id="rId15" w:history="1">
        <w:r w:rsidRPr="00964228">
          <w:rPr>
            <w:rStyle w:val="Hyperlink"/>
            <w:rFonts w:ascii="Cambria" w:hAnsi="Cambria"/>
          </w:rPr>
          <w:t>https://www.commissiononre.org.uk/final-report-religion-and-worldviews-the-way-forward-a-national-plan-for-re/</w:t>
        </w:r>
      </w:hyperlink>
    </w:p>
    <w:p w14:paraId="317007E3" w14:textId="77777777" w:rsidR="00313176" w:rsidRPr="00313176" w:rsidRDefault="00313176" w:rsidP="00313176">
      <w:pPr>
        <w:pStyle w:val="ListParagraph"/>
        <w:numPr>
          <w:ilvl w:val="0"/>
          <w:numId w:val="12"/>
        </w:numPr>
        <w:rPr>
          <w:rFonts w:ascii="Cambria" w:hAnsi="Cambria"/>
        </w:rPr>
      </w:pPr>
      <w:hyperlink r:id="rId16" w:history="1">
        <w:r w:rsidRPr="00313176">
          <w:rPr>
            <w:rStyle w:val="Hyperlink"/>
            <w:rFonts w:ascii="Cambria" w:hAnsi="Cambria"/>
          </w:rPr>
          <w:t>http://faithdebates.org.uk/education/a-new-settlement-revised/</w:t>
        </w:r>
      </w:hyperlink>
    </w:p>
    <w:p w14:paraId="31EB6E53" w14:textId="77777777" w:rsidR="007737C8" w:rsidRPr="00F30735" w:rsidRDefault="00F30735" w:rsidP="007737C8">
      <w:pPr>
        <w:pStyle w:val="ListParagraph"/>
        <w:numPr>
          <w:ilvl w:val="0"/>
          <w:numId w:val="12"/>
        </w:numPr>
        <w:rPr>
          <w:rFonts w:ascii="Cambria" w:hAnsi="Cambria"/>
        </w:rPr>
      </w:pPr>
      <w:hyperlink r:id="rId17" w:history="1">
        <w:r w:rsidRPr="004B4F9E">
          <w:rPr>
            <w:rStyle w:val="Hyperlink"/>
            <w:rFonts w:ascii="Cambria" w:hAnsi="Cambria"/>
          </w:rPr>
          <w:t>https://www.religiouseducationcouncil.org.uk/wp-content/uploads/2017/11/APPG_RE_The_Truth_Unmasked-FINAL-1.pdf</w:t>
        </w:r>
      </w:hyperlink>
      <w:r>
        <w:rPr>
          <w:rFonts w:ascii="Cambria" w:hAnsi="Cambria"/>
        </w:rPr>
        <w:t xml:space="preserve"> </w:t>
      </w:r>
      <w:r w:rsidR="007737C8" w:rsidRPr="00F30735">
        <w:rPr>
          <w:rFonts w:ascii="Cambria" w:hAnsi="Cambria"/>
        </w:rPr>
        <w:t> </w:t>
      </w:r>
    </w:p>
    <w:p w14:paraId="2FF43E58" w14:textId="77777777" w:rsidR="007737C8" w:rsidRPr="00C138F1" w:rsidRDefault="007737C8" w:rsidP="007737C8">
      <w:pPr>
        <w:rPr>
          <w:rFonts w:ascii="Cambria" w:hAnsi="Cambria"/>
        </w:rPr>
      </w:pPr>
      <w:r w:rsidRPr="00C138F1">
        <w:rPr>
          <w:rFonts w:ascii="Cambria" w:hAnsi="Cambria"/>
        </w:rPr>
        <w:t> </w:t>
      </w:r>
    </w:p>
    <w:p w14:paraId="480887CA" w14:textId="77777777" w:rsidR="007737C8" w:rsidRPr="00C138F1" w:rsidRDefault="007737C8" w:rsidP="007737C8">
      <w:pPr>
        <w:rPr>
          <w:rFonts w:ascii="Cambria" w:hAnsi="Cambria"/>
        </w:rPr>
      </w:pPr>
    </w:p>
    <w:p w14:paraId="0A4E37B6" w14:textId="77777777" w:rsidR="007737C8" w:rsidRPr="00C138F1" w:rsidRDefault="007737C8" w:rsidP="00F30735">
      <w:pPr>
        <w:jc w:val="both"/>
        <w:rPr>
          <w:rFonts w:ascii="Cambria" w:hAnsi="Cambria"/>
        </w:rPr>
      </w:pPr>
      <w:r w:rsidRPr="00C138F1">
        <w:rPr>
          <w:rFonts w:ascii="Cambria" w:hAnsi="Cambria"/>
          <w:lang w:val="en-GB"/>
        </w:rPr>
        <w:t xml:space="preserve">A wider reading list will be provided </w:t>
      </w:r>
      <w:r w:rsidR="00CD0BE8">
        <w:rPr>
          <w:rFonts w:ascii="Cambria" w:hAnsi="Cambria"/>
          <w:lang w:val="en-GB"/>
        </w:rPr>
        <w:t>once the course begins.  All tho</w:t>
      </w:r>
      <w:bookmarkStart w:id="0" w:name="_GoBack"/>
      <w:bookmarkEnd w:id="0"/>
      <w:r w:rsidRPr="00C138F1">
        <w:rPr>
          <w:rFonts w:ascii="Cambria" w:hAnsi="Cambria"/>
          <w:lang w:val="en-GB"/>
        </w:rPr>
        <w:t>se works are available in the library at Roehampton.  There will be a library orientation tour towards the start of the course to familiarise you with the facilities and services available.</w:t>
      </w:r>
      <w:r w:rsidRPr="00C138F1">
        <w:rPr>
          <w:rFonts w:ascii="Cambria" w:hAnsi="Cambria"/>
        </w:rPr>
        <w:t> </w:t>
      </w:r>
    </w:p>
    <w:p w14:paraId="75BC0719" w14:textId="77777777" w:rsidR="006E086A" w:rsidRPr="00C138F1" w:rsidRDefault="00DC7C84">
      <w:pPr>
        <w:rPr>
          <w:rFonts w:ascii="Cambria" w:hAnsi="Cambria"/>
        </w:rPr>
      </w:pPr>
    </w:p>
    <w:sectPr w:rsidR="006E086A" w:rsidRPr="00C138F1" w:rsidSect="002A4E2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A0A8A"/>
    <w:multiLevelType w:val="hybridMultilevel"/>
    <w:tmpl w:val="E6144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56B4D"/>
    <w:multiLevelType w:val="multilevel"/>
    <w:tmpl w:val="6F96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C465B"/>
    <w:multiLevelType w:val="multilevel"/>
    <w:tmpl w:val="C57E10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2706516"/>
    <w:multiLevelType w:val="multilevel"/>
    <w:tmpl w:val="936AC6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1A2EBA"/>
    <w:multiLevelType w:val="hybridMultilevel"/>
    <w:tmpl w:val="AFAE5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D05967"/>
    <w:multiLevelType w:val="multilevel"/>
    <w:tmpl w:val="FBA6A1E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623218"/>
    <w:multiLevelType w:val="multilevel"/>
    <w:tmpl w:val="0DA02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BD196F"/>
    <w:multiLevelType w:val="hybridMultilevel"/>
    <w:tmpl w:val="B4BC3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6B2B01"/>
    <w:multiLevelType w:val="multilevel"/>
    <w:tmpl w:val="1FD818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3F1AFD"/>
    <w:multiLevelType w:val="hybridMultilevel"/>
    <w:tmpl w:val="E794A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879D8"/>
    <w:multiLevelType w:val="multilevel"/>
    <w:tmpl w:val="4620B7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F0AA9"/>
    <w:multiLevelType w:val="hybridMultilevel"/>
    <w:tmpl w:val="89D65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0683E"/>
    <w:multiLevelType w:val="multilevel"/>
    <w:tmpl w:val="A1B4F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184D68"/>
    <w:multiLevelType w:val="hybridMultilevel"/>
    <w:tmpl w:val="8274F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8C9059F"/>
    <w:multiLevelType w:val="hybridMultilevel"/>
    <w:tmpl w:val="9CF83B9C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14"/>
  </w:num>
  <w:num w:numId="11">
    <w:abstractNumId w:val="0"/>
  </w:num>
  <w:num w:numId="12">
    <w:abstractNumId w:val="13"/>
  </w:num>
  <w:num w:numId="13">
    <w:abstractNumId w:val="4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C8"/>
    <w:rsid w:val="00061797"/>
    <w:rsid w:val="00236434"/>
    <w:rsid w:val="00247CC3"/>
    <w:rsid w:val="002A4E2E"/>
    <w:rsid w:val="002B5362"/>
    <w:rsid w:val="00313176"/>
    <w:rsid w:val="004E3CE1"/>
    <w:rsid w:val="005C4DF2"/>
    <w:rsid w:val="006B7DA4"/>
    <w:rsid w:val="007737C8"/>
    <w:rsid w:val="00802DA0"/>
    <w:rsid w:val="00842BCA"/>
    <w:rsid w:val="00865717"/>
    <w:rsid w:val="00964228"/>
    <w:rsid w:val="00A40A88"/>
    <w:rsid w:val="00B53535"/>
    <w:rsid w:val="00B72B5B"/>
    <w:rsid w:val="00C138F1"/>
    <w:rsid w:val="00CD0BE8"/>
    <w:rsid w:val="00DC7C84"/>
    <w:rsid w:val="00DE266A"/>
    <w:rsid w:val="00F3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523C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7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8F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7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qas.co.uk/qualifications/religious-studies-gcse/" TargetMode="External"/><Relationship Id="rId18" Type="http://schemas.openxmlformats.org/officeDocument/2006/relationships/fontTable" Target="fontTable.xml"/><Relationship Id="rId8" Type="http://schemas.openxmlformats.org/officeDocument/2006/relationships/hyperlink" Target="https://www.youtube.com/results?search_query=TEACHERS+TV+RELIGIOUS+KS3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12" Type="http://schemas.openxmlformats.org/officeDocument/2006/relationships/hyperlink" Target="https://www.ocr.org.uk/subjects/religious-studies/" TargetMode="External"/><Relationship Id="rId17" Type="http://schemas.openxmlformats.org/officeDocument/2006/relationships/hyperlink" Target="https://www.religiouseducationcouncil.org.uk/wp-content/uploads/2017/11/APPG_RE_The_Truth_Unmasked-FINAL-1.pdf" TargetMode="External"/><Relationship Id="rId7" Type="http://schemas.openxmlformats.org/officeDocument/2006/relationships/hyperlink" Target="https://www.bbc.co.uk/programmes/genres/religionandethics/player" TargetMode="External"/><Relationship Id="rId16" Type="http://schemas.openxmlformats.org/officeDocument/2006/relationships/hyperlink" Target="http://faithdebates.org.uk/education/a-new-settlement-revised/" TargetMode="External"/><Relationship Id="rId2" Type="http://schemas.openxmlformats.org/officeDocument/2006/relationships/styles" Target="styles.xml"/><Relationship Id="rId20" Type="http://schemas.openxmlformats.org/officeDocument/2006/relationships/customXml" Target="../customXml/item1.xml"/><Relationship Id="rId11" Type="http://schemas.openxmlformats.org/officeDocument/2006/relationships/hyperlink" Target="https://qualifications.pearson.com/en/subjects/religious-studie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umanism.org.uk/" TargetMode="External"/><Relationship Id="rId15" Type="http://schemas.openxmlformats.org/officeDocument/2006/relationships/hyperlink" Target="https://www.commissiononre.org.uk/final-report-religion-and-worldviews-the-way-forward-a-national-plan-for-re/" TargetMode="External"/><Relationship Id="rId5" Type="http://schemas.openxmlformats.org/officeDocument/2006/relationships/hyperlink" Target="http://www.vatican.va/content/vatican/en.html" TargetMode="External"/><Relationship Id="rId19" Type="http://schemas.openxmlformats.org/officeDocument/2006/relationships/theme" Target="theme/theme1.xml"/><Relationship Id="rId10" Type="http://schemas.openxmlformats.org/officeDocument/2006/relationships/hyperlink" Target="https://www.aqa.org.uk/subjects/religious-studies" TargetMode="External"/><Relationship Id="rId14" Type="http://schemas.openxmlformats.org/officeDocument/2006/relationships/hyperlink" Target="https://www.eduqas.co.uk/qualifications/religious-studies-as-a-lev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subjects-by-year/year-7/subjects/religion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CDB205F9D94409B713977FBA3674B" ma:contentTypeVersion="" ma:contentTypeDescription="Create a new document." ma:contentTypeScope="" ma:versionID="6b1fa22403df9ff3fef9fc55df15332f">
  <xsd:schema xmlns:xsd="http://www.w3.org/2001/XMLSchema" xmlns:xs="http://www.w3.org/2001/XMLSchema" xmlns:p="http://schemas.microsoft.com/office/2006/metadata/properties" xmlns:ns2="1d06da1d-e105-4684-95eb-c62ad8f5d6ba" xmlns:ns3="75a28cf3-9262-494e-8e02-5092a5e3e3b0" xmlns:ns4="5fbb59fa-9856-46a9-8fd5-9ddddf792ab5" targetNamespace="http://schemas.microsoft.com/office/2006/metadata/properties" ma:root="true" ma:fieldsID="6209d940e66c42c859a0eed08cb0ee0a" ns2:_="" ns3:_="" ns4:_="">
    <xsd:import namespace="1d06da1d-e105-4684-95eb-c62ad8f5d6ba"/>
    <xsd:import namespace="75a28cf3-9262-494e-8e02-5092a5e3e3b0"/>
    <xsd:import namespace="5fbb59fa-9856-46a9-8fd5-9ddddf792ab5"/>
    <xsd:element name="properties">
      <xsd:complexType>
        <xsd:sequence>
          <xsd:element name="documentManagement">
            <xsd:complexType>
              <xsd:all>
                <xsd:element ref="ns2:l0bc4a1375b148fdaeb2b55c5d57fc3e" minOccurs="0"/>
                <xsd:element ref="ns3:TaxCatchAll" minOccurs="0"/>
                <xsd:element ref="ns2:c8fc7a0aa9f54e3ebfc6ae2b18b8a58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6da1d-e105-4684-95eb-c62ad8f5d6ba" elementFormDefault="qualified">
    <xsd:import namespace="http://schemas.microsoft.com/office/2006/documentManagement/types"/>
    <xsd:import namespace="http://schemas.microsoft.com/office/infopath/2007/PartnerControls"/>
    <xsd:element name="l0bc4a1375b148fdaeb2b55c5d57fc3e" ma:index="9" nillable="true" ma:taxonomy="true" ma:internalName="l0bc4a1375b148fdaeb2b55c5d57fc3e" ma:taxonomyFieldName="Roehampton_x0020_Team" ma:displayName="Roehampton Team" ma:default="" ma:fieldId="{50bc4a13-75b1-48fd-aeb2-b55c5d57fc3e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fc7a0aa9f54e3ebfc6ae2b18b8a580" ma:index="12" nillable="true" ma:taxonomy="true" ma:internalName="c8fc7a0aa9f54e3ebfc6ae2b18b8a580" ma:taxonomyFieldName="Document_x0020_Type" ma:displayName="Document Type" ma:default="" ma:fieldId="{c8fc7a0a-a9f5-4e3e-bfc6-ae2b18b8a580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4F9948B-D7F7-46E5-B882-8223F4F0F7FA}" ma:internalName="TaxCatchAll" ma:showField="CatchAllData" ma:web="{b872808e-e4c7-4f89-858f-7dc1b45506d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b59fa-9856-46a9-8fd5-9ddddf792ab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8fc7a0aa9f54e3ebfc6ae2b18b8a580 xmlns="1d06da1d-e105-4684-95eb-c62ad8f5d6ba">
      <Terms xmlns="http://schemas.microsoft.com/office/infopath/2007/PartnerControls"/>
    </c8fc7a0aa9f54e3ebfc6ae2b18b8a580>
    <TaxCatchAll xmlns="75a28cf3-9262-494e-8e02-5092a5e3e3b0"/>
    <TaxKeywordTaxHTField xmlns="75a28cf3-9262-494e-8e02-5092a5e3e3b0">
      <Terms xmlns="http://schemas.microsoft.com/office/infopath/2007/PartnerControls"/>
    </TaxKeywordTaxHTField>
    <l0bc4a1375b148fdaeb2b55c5d57fc3e xmlns="1d06da1d-e105-4684-95eb-c62ad8f5d6ba">
      <Terms xmlns="http://schemas.microsoft.com/office/infopath/2007/PartnerControls"/>
    </l0bc4a1375b148fdaeb2b55c5d57fc3e>
  </documentManagement>
</p:properties>
</file>

<file path=customXml/itemProps1.xml><?xml version="1.0" encoding="utf-8"?>
<ds:datastoreItem xmlns:ds="http://schemas.openxmlformats.org/officeDocument/2006/customXml" ds:itemID="{96AD99F8-D4AD-450F-A98E-4BE52E3C1CD8}"/>
</file>

<file path=customXml/itemProps2.xml><?xml version="1.0" encoding="utf-8"?>
<ds:datastoreItem xmlns:ds="http://schemas.openxmlformats.org/officeDocument/2006/customXml" ds:itemID="{8316C2C4-AB05-44DF-80D4-5A7362BB8981}"/>
</file>

<file path=customXml/itemProps3.xml><?xml version="1.0" encoding="utf-8"?>
<ds:datastoreItem xmlns:ds="http://schemas.openxmlformats.org/officeDocument/2006/customXml" ds:itemID="{D77CAE08-B31D-4BF1-8B9A-0508EA9FDA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4008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Prior</dc:creator>
  <cp:keywords/>
  <dc:description/>
  <cp:lastModifiedBy>Lesley Prior</cp:lastModifiedBy>
  <cp:revision>2</cp:revision>
  <dcterms:created xsi:type="dcterms:W3CDTF">2020-06-30T19:46:00Z</dcterms:created>
  <dcterms:modified xsi:type="dcterms:W3CDTF">2020-06-30T19:46:00Z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0x0101004F4CDB205F9D94409B713977FBA3674B</vt:lpwstr>
  </property>
  <property fmtid="{D5CDD505-2E9C-101B-9397-08002B2CF9AE}" pid="3" name="TaxKeyword">
    <vt:lpwstr/>
  </property>
</Properties>
</file>