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B7" w:rsidRPr="00BE0210" w:rsidRDefault="006E77B7">
      <w:pPr>
        <w:rPr>
          <w:rFonts w:ascii="Arial" w:hAnsi="Arial" w:cs="Arial"/>
        </w:rPr>
      </w:pPr>
    </w:p>
    <w:p w:rsidR="00BE0210" w:rsidRDefault="00E929BE" w:rsidP="00BE02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Partnership </w:t>
      </w:r>
      <w:r w:rsidR="00BE0210" w:rsidRPr="00BE0210">
        <w:rPr>
          <w:rFonts w:ascii="Arial" w:hAnsi="Arial" w:cs="Arial"/>
          <w:b/>
          <w:sz w:val="24"/>
          <w:szCs w:val="24"/>
        </w:rPr>
        <w:t>Approval</w:t>
      </w:r>
      <w:r w:rsidR="0037216A">
        <w:rPr>
          <w:rFonts w:ascii="Arial" w:hAnsi="Arial" w:cs="Arial"/>
          <w:b/>
          <w:sz w:val="24"/>
          <w:szCs w:val="24"/>
        </w:rPr>
        <w:t xml:space="preserve"> Report</w:t>
      </w:r>
    </w:p>
    <w:p w:rsidR="00BE0210" w:rsidRDefault="00BE0210" w:rsidP="00BE0210">
      <w:pPr>
        <w:jc w:val="center"/>
        <w:rPr>
          <w:rFonts w:ascii="Arial" w:hAnsi="Arial" w:cs="Arial"/>
          <w:b/>
          <w:sz w:val="24"/>
          <w:szCs w:val="24"/>
        </w:rPr>
      </w:pPr>
    </w:p>
    <w:p w:rsidR="00D27F45" w:rsidRDefault="00D27F45" w:rsidP="00D27F45">
      <w:pPr>
        <w:rPr>
          <w:rFonts w:ascii="Arial" w:hAnsi="Arial" w:cs="Arial"/>
          <w:szCs w:val="22"/>
        </w:rPr>
      </w:pPr>
      <w:r w:rsidRPr="00BE0210">
        <w:rPr>
          <w:rFonts w:ascii="Arial" w:hAnsi="Arial" w:cs="Arial"/>
          <w:szCs w:val="22"/>
        </w:rPr>
        <w:t>This</w:t>
      </w:r>
      <w:r>
        <w:rPr>
          <w:rFonts w:ascii="Arial" w:hAnsi="Arial" w:cs="Arial"/>
          <w:szCs w:val="22"/>
        </w:rPr>
        <w:t xml:space="preserve"> report should be completed by the approved reviewer(s), following their visit to the proposed partner institution, and </w:t>
      </w:r>
      <w:r w:rsidRPr="00BE0210">
        <w:rPr>
          <w:rFonts w:ascii="Arial" w:hAnsi="Arial" w:cs="Arial"/>
          <w:szCs w:val="22"/>
        </w:rPr>
        <w:t>submitted to</w:t>
      </w:r>
      <w:r>
        <w:rPr>
          <w:rFonts w:ascii="Arial" w:hAnsi="Arial" w:cs="Arial"/>
          <w:szCs w:val="22"/>
        </w:rPr>
        <w:t xml:space="preserve"> </w:t>
      </w:r>
      <w:r w:rsidR="002624D5">
        <w:rPr>
          <w:rFonts w:ascii="Arial" w:hAnsi="Arial" w:cs="Arial"/>
          <w:szCs w:val="22"/>
        </w:rPr>
        <w:t xml:space="preserve">Senate together with Form B. Following approval by Senate, Form C should be submitted to </w:t>
      </w:r>
      <w:r>
        <w:rPr>
          <w:rFonts w:ascii="Arial" w:hAnsi="Arial" w:cs="Arial"/>
          <w:szCs w:val="22"/>
        </w:rPr>
        <w:t>the Curriculum Strategy Committee (CSC) as an annex to Form D and to the Learning, Teaching</w:t>
      </w:r>
      <w:r w:rsidR="002624D5">
        <w:rPr>
          <w:rFonts w:ascii="Arial" w:hAnsi="Arial" w:cs="Arial"/>
          <w:szCs w:val="22"/>
        </w:rPr>
        <w:t xml:space="preserve"> and Quality Committee (LTQC), as an annex to Form E.</w:t>
      </w:r>
    </w:p>
    <w:p w:rsidR="00D27F45" w:rsidRDefault="00D27F45" w:rsidP="00D27F45">
      <w:pPr>
        <w:rPr>
          <w:rFonts w:ascii="Arial" w:hAnsi="Arial" w:cs="Arial"/>
          <w:szCs w:val="22"/>
        </w:rPr>
      </w:pPr>
    </w:p>
    <w:p w:rsidR="00D27F45" w:rsidRDefault="00D27F45" w:rsidP="00D27F4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a new site only is proposed then a New Site Approval Report (Form H) should be completed.</w:t>
      </w:r>
    </w:p>
    <w:p w:rsidR="00150DF7" w:rsidRDefault="00150DF7" w:rsidP="00BE0210">
      <w:pPr>
        <w:rPr>
          <w:rFonts w:ascii="Arial" w:hAnsi="Arial" w:cs="Arial"/>
          <w:szCs w:val="2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8D1C9C" w:rsidRPr="008D1C9C" w:rsidTr="008D1C9C">
        <w:tc>
          <w:tcPr>
            <w:tcW w:w="2835" w:type="dxa"/>
          </w:tcPr>
          <w:p w:rsidR="008D1C9C" w:rsidRPr="008D1C9C" w:rsidRDefault="008D1C9C" w:rsidP="008D1C9C">
            <w:pPr>
              <w:rPr>
                <w:rFonts w:ascii="Arial" w:hAnsi="Arial" w:cs="Arial"/>
                <w:b/>
                <w:szCs w:val="22"/>
              </w:rPr>
            </w:pPr>
            <w:r w:rsidRPr="008D1C9C">
              <w:rPr>
                <w:rFonts w:ascii="Arial" w:hAnsi="Arial" w:cs="Arial"/>
                <w:b/>
                <w:szCs w:val="22"/>
              </w:rPr>
              <w:t>Partner</w:t>
            </w:r>
          </w:p>
        </w:tc>
        <w:tc>
          <w:tcPr>
            <w:tcW w:w="6663" w:type="dxa"/>
          </w:tcPr>
          <w:p w:rsidR="008D1C9C" w:rsidRPr="008D1C9C" w:rsidRDefault="008D1C9C" w:rsidP="00AA64DA">
            <w:pPr>
              <w:rPr>
                <w:rFonts w:ascii="Arial" w:hAnsi="Arial" w:cs="Arial"/>
                <w:szCs w:val="22"/>
              </w:rPr>
            </w:pPr>
          </w:p>
        </w:tc>
      </w:tr>
      <w:tr w:rsidR="008D1C9C" w:rsidRPr="008D1C9C" w:rsidTr="008D1C9C">
        <w:tc>
          <w:tcPr>
            <w:tcW w:w="2835" w:type="dxa"/>
          </w:tcPr>
          <w:p w:rsidR="008D1C9C" w:rsidRPr="008D1C9C" w:rsidRDefault="008D1C9C" w:rsidP="00AA64D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Address</w:t>
            </w:r>
          </w:p>
        </w:tc>
        <w:tc>
          <w:tcPr>
            <w:tcW w:w="6663" w:type="dxa"/>
          </w:tcPr>
          <w:p w:rsidR="008D1C9C" w:rsidRPr="008D1C9C" w:rsidRDefault="008D1C9C" w:rsidP="00AA64DA">
            <w:pPr>
              <w:rPr>
                <w:rFonts w:ascii="Arial" w:hAnsi="Arial" w:cs="Arial"/>
                <w:szCs w:val="22"/>
              </w:rPr>
            </w:pPr>
          </w:p>
        </w:tc>
      </w:tr>
      <w:tr w:rsidR="008D1C9C" w:rsidRPr="008D1C9C" w:rsidTr="008D1C9C">
        <w:tc>
          <w:tcPr>
            <w:tcW w:w="2835" w:type="dxa"/>
          </w:tcPr>
          <w:p w:rsidR="008D1C9C" w:rsidRPr="008D1C9C" w:rsidRDefault="008D1C9C" w:rsidP="00AA64D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 of visit</w:t>
            </w:r>
          </w:p>
        </w:tc>
        <w:tc>
          <w:tcPr>
            <w:tcW w:w="6663" w:type="dxa"/>
          </w:tcPr>
          <w:p w:rsidR="008D1C9C" w:rsidRPr="008D1C9C" w:rsidRDefault="008D1C9C" w:rsidP="00AA64DA">
            <w:pPr>
              <w:rPr>
                <w:rFonts w:ascii="Arial" w:hAnsi="Arial" w:cs="Arial"/>
                <w:szCs w:val="22"/>
              </w:rPr>
            </w:pPr>
          </w:p>
        </w:tc>
      </w:tr>
      <w:tr w:rsidR="008D1C9C" w:rsidRPr="008D1C9C" w:rsidTr="008D1C9C">
        <w:tc>
          <w:tcPr>
            <w:tcW w:w="2835" w:type="dxa"/>
          </w:tcPr>
          <w:p w:rsidR="008D1C9C" w:rsidRPr="008D1C9C" w:rsidRDefault="008D1C9C" w:rsidP="00AA64DA">
            <w:pPr>
              <w:rPr>
                <w:rFonts w:ascii="Arial" w:hAnsi="Arial" w:cs="Arial"/>
                <w:b/>
                <w:szCs w:val="22"/>
              </w:rPr>
            </w:pPr>
            <w:r w:rsidRPr="008D1C9C">
              <w:rPr>
                <w:rFonts w:ascii="Arial" w:hAnsi="Arial" w:cs="Arial"/>
                <w:b/>
                <w:szCs w:val="22"/>
              </w:rPr>
              <w:t>Programme(s):</w:t>
            </w:r>
          </w:p>
        </w:tc>
        <w:tc>
          <w:tcPr>
            <w:tcW w:w="6663" w:type="dxa"/>
          </w:tcPr>
          <w:p w:rsidR="008D1C9C" w:rsidRPr="008D1C9C" w:rsidRDefault="008D1C9C" w:rsidP="008E7812">
            <w:pPr>
              <w:rPr>
                <w:rFonts w:ascii="Arial" w:hAnsi="Arial" w:cs="Arial"/>
                <w:szCs w:val="22"/>
              </w:rPr>
            </w:pPr>
          </w:p>
        </w:tc>
      </w:tr>
      <w:tr w:rsidR="008D1C9C" w:rsidRPr="008D1C9C" w:rsidTr="008D1C9C">
        <w:tc>
          <w:tcPr>
            <w:tcW w:w="2835" w:type="dxa"/>
          </w:tcPr>
          <w:p w:rsidR="008D1C9C" w:rsidRPr="008D1C9C" w:rsidRDefault="008D1C9C" w:rsidP="00AA64DA">
            <w:pPr>
              <w:rPr>
                <w:rFonts w:ascii="Arial" w:hAnsi="Arial" w:cs="Arial"/>
                <w:b/>
                <w:szCs w:val="22"/>
              </w:rPr>
            </w:pPr>
            <w:r w:rsidRPr="008D1C9C">
              <w:rPr>
                <w:rFonts w:ascii="Arial" w:hAnsi="Arial" w:cs="Arial"/>
                <w:b/>
                <w:szCs w:val="22"/>
              </w:rPr>
              <w:t>School/Department:</w:t>
            </w:r>
          </w:p>
        </w:tc>
        <w:tc>
          <w:tcPr>
            <w:tcW w:w="6663" w:type="dxa"/>
          </w:tcPr>
          <w:p w:rsidR="008D1C9C" w:rsidRPr="008D1C9C" w:rsidRDefault="008D1C9C" w:rsidP="00AA64DA">
            <w:pPr>
              <w:rPr>
                <w:rFonts w:ascii="Arial" w:hAnsi="Arial" w:cs="Arial"/>
                <w:szCs w:val="22"/>
              </w:rPr>
            </w:pPr>
          </w:p>
        </w:tc>
      </w:tr>
      <w:tr w:rsidR="008D1C9C" w:rsidRPr="008D1C9C" w:rsidTr="008D1C9C">
        <w:tc>
          <w:tcPr>
            <w:tcW w:w="2835" w:type="dxa"/>
          </w:tcPr>
          <w:p w:rsidR="008D1C9C" w:rsidRPr="008D1C9C" w:rsidRDefault="008D1C9C" w:rsidP="00AA64DA">
            <w:pPr>
              <w:rPr>
                <w:rFonts w:ascii="Arial" w:hAnsi="Arial" w:cs="Arial"/>
                <w:b/>
                <w:szCs w:val="22"/>
              </w:rPr>
            </w:pPr>
            <w:r w:rsidRPr="008D1C9C">
              <w:rPr>
                <w:rFonts w:ascii="Arial" w:hAnsi="Arial" w:cs="Arial"/>
                <w:b/>
                <w:szCs w:val="22"/>
              </w:rPr>
              <w:t xml:space="preserve">Name and job title of report writer: </w:t>
            </w:r>
          </w:p>
        </w:tc>
        <w:tc>
          <w:tcPr>
            <w:tcW w:w="6663" w:type="dxa"/>
          </w:tcPr>
          <w:p w:rsidR="008E7812" w:rsidRPr="008D1C9C" w:rsidRDefault="008E7812" w:rsidP="00AA64DA">
            <w:pPr>
              <w:rPr>
                <w:rFonts w:ascii="Arial" w:hAnsi="Arial" w:cs="Arial"/>
                <w:szCs w:val="22"/>
              </w:rPr>
            </w:pPr>
          </w:p>
        </w:tc>
      </w:tr>
      <w:tr w:rsidR="008D1C9C" w:rsidRPr="008D1C9C" w:rsidTr="008D1C9C">
        <w:tc>
          <w:tcPr>
            <w:tcW w:w="2835" w:type="dxa"/>
          </w:tcPr>
          <w:p w:rsidR="008D1C9C" w:rsidRPr="008D1C9C" w:rsidRDefault="008D1C9C" w:rsidP="00AA64DA">
            <w:pPr>
              <w:rPr>
                <w:rFonts w:ascii="Arial" w:hAnsi="Arial" w:cs="Arial"/>
                <w:b/>
                <w:szCs w:val="22"/>
              </w:rPr>
            </w:pPr>
            <w:r w:rsidRPr="008D1C9C">
              <w:rPr>
                <w:rFonts w:ascii="Arial" w:hAnsi="Arial" w:cs="Arial"/>
                <w:b/>
                <w:szCs w:val="22"/>
              </w:rPr>
              <w:t>Date report completed:</w:t>
            </w:r>
          </w:p>
        </w:tc>
        <w:tc>
          <w:tcPr>
            <w:tcW w:w="6663" w:type="dxa"/>
          </w:tcPr>
          <w:p w:rsidR="008D1C9C" w:rsidRPr="008D1C9C" w:rsidRDefault="008D1C9C" w:rsidP="00AA64DA">
            <w:pPr>
              <w:rPr>
                <w:rFonts w:ascii="Arial" w:hAnsi="Arial" w:cs="Arial"/>
                <w:szCs w:val="22"/>
              </w:rPr>
            </w:pPr>
          </w:p>
        </w:tc>
      </w:tr>
    </w:tbl>
    <w:p w:rsidR="008D1C9C" w:rsidRDefault="008D1C9C" w:rsidP="00BE0210">
      <w:pPr>
        <w:rPr>
          <w:rFonts w:ascii="Arial" w:hAnsi="Arial" w:cs="Arial"/>
          <w:szCs w:val="22"/>
        </w:rPr>
      </w:pPr>
    </w:p>
    <w:p w:rsidR="00CB6D19" w:rsidRDefault="00CB6D19" w:rsidP="00CB6D1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indicative questions and prompts below are to assist the reviewer</w:t>
      </w:r>
      <w:r w:rsidR="00255078">
        <w:rPr>
          <w:rFonts w:ascii="Arial" w:hAnsi="Arial" w:cs="Arial"/>
          <w:szCs w:val="22"/>
        </w:rPr>
        <w:t>(s)</w:t>
      </w:r>
      <w:r>
        <w:rPr>
          <w:rFonts w:ascii="Arial" w:hAnsi="Arial" w:cs="Arial"/>
          <w:szCs w:val="22"/>
        </w:rPr>
        <w:t xml:space="preserve"> during their visit in ensuring that the required checks on the </w:t>
      </w:r>
      <w:r w:rsidR="00255078">
        <w:rPr>
          <w:rFonts w:ascii="Arial" w:hAnsi="Arial" w:cs="Arial"/>
          <w:szCs w:val="22"/>
        </w:rPr>
        <w:t>proposed partner institution</w:t>
      </w:r>
      <w:r>
        <w:rPr>
          <w:rFonts w:ascii="Arial" w:hAnsi="Arial" w:cs="Arial"/>
          <w:szCs w:val="22"/>
        </w:rPr>
        <w:t xml:space="preserve"> are carried out. Some of the areas may not be </w:t>
      </w:r>
      <w:r w:rsidR="00255078">
        <w:rPr>
          <w:rFonts w:ascii="Arial" w:hAnsi="Arial" w:cs="Arial"/>
          <w:szCs w:val="22"/>
        </w:rPr>
        <w:t>relevant</w:t>
      </w:r>
      <w:r>
        <w:rPr>
          <w:rFonts w:ascii="Arial" w:hAnsi="Arial" w:cs="Arial"/>
          <w:szCs w:val="22"/>
        </w:rPr>
        <w:t xml:space="preserve"> and there is likely to be varied approaches taken to the visit which will be proportionate to the level of risk associated with the </w:t>
      </w:r>
      <w:r w:rsidR="00255078">
        <w:rPr>
          <w:rFonts w:ascii="Arial" w:hAnsi="Arial" w:cs="Arial"/>
          <w:szCs w:val="22"/>
        </w:rPr>
        <w:t>proposed new partner</w:t>
      </w:r>
      <w:r>
        <w:rPr>
          <w:rFonts w:ascii="Arial" w:hAnsi="Arial" w:cs="Arial"/>
          <w:szCs w:val="22"/>
        </w:rPr>
        <w:t>.</w:t>
      </w:r>
    </w:p>
    <w:p w:rsidR="00C87508" w:rsidRDefault="00C87508" w:rsidP="00BE0210">
      <w:pPr>
        <w:rPr>
          <w:rFonts w:ascii="Arial" w:hAnsi="Arial" w:cs="Arial"/>
          <w:szCs w:val="22"/>
        </w:rPr>
      </w:pPr>
    </w:p>
    <w:p w:rsidR="00A42A90" w:rsidRDefault="00A42A90" w:rsidP="00BE0210">
      <w:pPr>
        <w:rPr>
          <w:rFonts w:ascii="Arial" w:hAnsi="Arial" w:cs="Arial"/>
          <w:szCs w:val="22"/>
        </w:rPr>
      </w:pPr>
    </w:p>
    <w:p w:rsidR="00A42A90" w:rsidRPr="00A42A90" w:rsidRDefault="00A42A90" w:rsidP="00A42A9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42A90">
        <w:rPr>
          <w:rFonts w:ascii="Arial" w:hAnsi="Arial" w:cs="Arial"/>
          <w:b/>
          <w:szCs w:val="22"/>
        </w:rPr>
        <w:t>The Institution</w:t>
      </w:r>
    </w:p>
    <w:p w:rsid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The mission statement</w:t>
      </w:r>
    </w:p>
    <w:p w:rsidR="00F25BDF" w:rsidRPr="00A42A90" w:rsidRDefault="00F25BDF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Based on the information available, does the institution’s values and ethos align with the university’s? </w:t>
      </w:r>
    </w:p>
    <w:p w:rsidR="00A42A90" w:rsidRP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Strategic Plan</w:t>
      </w:r>
    </w:p>
    <w:p w:rsidR="00F25BDF" w:rsidRPr="00A42A90" w:rsidRDefault="00F25BDF" w:rsidP="00F25BDF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 xml:space="preserve">History and size of </w:t>
      </w:r>
      <w:r>
        <w:rPr>
          <w:rFonts w:ascii="Arial" w:hAnsi="Arial" w:cs="Arial"/>
          <w:szCs w:val="22"/>
        </w:rPr>
        <w:t>i</w:t>
      </w:r>
      <w:r w:rsidRPr="00A42A90">
        <w:rPr>
          <w:rFonts w:ascii="Arial" w:hAnsi="Arial" w:cs="Arial"/>
          <w:szCs w:val="22"/>
        </w:rPr>
        <w:t>nstitution</w:t>
      </w:r>
    </w:p>
    <w:p w:rsidR="00A42A90" w:rsidRP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Links with other HE institutions (UK or Overseas). Recognition of the institution by other organisations</w:t>
      </w:r>
    </w:p>
    <w:p w:rsidR="00A42A90" w:rsidRP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Governance and organisational structure of the institution</w:t>
      </w:r>
    </w:p>
    <w:p w:rsidR="00A42A90" w:rsidRP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Current academic provision</w:t>
      </w:r>
    </w:p>
    <w:p w:rsidR="00A42A90" w:rsidRP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Does the institution deliver its own awards or those of another body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Is the institution subject to any external quality audits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Are the qualifications currently delivered by the institution reco</w:t>
      </w:r>
      <w:r>
        <w:rPr>
          <w:rFonts w:ascii="Arial" w:hAnsi="Arial" w:cs="Arial"/>
          <w:szCs w:val="22"/>
        </w:rPr>
        <w:t>gnised in the country of origin?</w:t>
      </w:r>
    </w:p>
    <w:p w:rsidR="00A42A90" w:rsidRPr="00A42A90" w:rsidRDefault="00A42A90" w:rsidP="00A42A90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A42A90" w:rsidRPr="00A42A90" w:rsidRDefault="00A42A90" w:rsidP="00A42A9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42A90">
        <w:rPr>
          <w:rFonts w:ascii="Arial" w:hAnsi="Arial" w:cs="Arial"/>
          <w:b/>
          <w:szCs w:val="22"/>
        </w:rPr>
        <w:t>Quality Assurance and Enhancements</w:t>
      </w:r>
    </w:p>
    <w:p w:rsidR="00A42A90" w:rsidRPr="00A42A90" w:rsidRDefault="00A42A90" w:rsidP="00A42A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are the processes for curriculum development</w:t>
      </w:r>
      <w:r>
        <w:rPr>
          <w:rFonts w:ascii="Arial" w:hAnsi="Arial" w:cs="Arial"/>
          <w:szCs w:val="22"/>
        </w:rPr>
        <w:t>?</w:t>
      </w:r>
      <w:r w:rsidRPr="00A42A90">
        <w:rPr>
          <w:rFonts w:ascii="Arial" w:hAnsi="Arial" w:cs="Arial"/>
          <w:szCs w:val="22"/>
        </w:rPr>
        <w:t xml:space="preserve"> </w:t>
      </w:r>
    </w:p>
    <w:p w:rsidR="00A42A90" w:rsidRPr="00A42A90" w:rsidRDefault="00A42A90" w:rsidP="00A42A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are the processes for programme approval, monitoring and review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Is there a teaching, </w:t>
      </w:r>
      <w:r w:rsidRPr="00A42A90">
        <w:rPr>
          <w:rFonts w:ascii="Arial" w:hAnsi="Arial" w:cs="Arial"/>
          <w:szCs w:val="22"/>
        </w:rPr>
        <w:t>learning</w:t>
      </w:r>
      <w:r>
        <w:rPr>
          <w:rFonts w:ascii="Arial" w:hAnsi="Arial" w:cs="Arial"/>
          <w:szCs w:val="22"/>
        </w:rPr>
        <w:t xml:space="preserve"> and enhancement</w:t>
      </w:r>
      <w:r w:rsidRPr="00A42A90">
        <w:rPr>
          <w:rFonts w:ascii="Arial" w:hAnsi="Arial" w:cs="Arial"/>
          <w:szCs w:val="22"/>
        </w:rPr>
        <w:t xml:space="preserve"> strategy in place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are the arrangements for the setting of assessments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Do you have processes in place for the management of examinations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the arrangements for giving feedback to students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are the arrangements for receiving student feedback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procedures are in place for the handling of complaints, appeals and academic misconduct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Confirmation that the language of instruction and assessment is English</w:t>
      </w:r>
    </w:p>
    <w:p w:rsidR="00A42A90" w:rsidRPr="00A42A90" w:rsidRDefault="00A42A90" w:rsidP="00A42A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Does the institution have expertise in the subject area and level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are the arrangements and systems in place to manage student data</w:t>
      </w:r>
      <w:r>
        <w:rPr>
          <w:rFonts w:ascii="Arial" w:hAnsi="Arial" w:cs="Arial"/>
          <w:szCs w:val="22"/>
        </w:rPr>
        <w:t>?</w:t>
      </w:r>
    </w:p>
    <w:p w:rsidR="0093296A" w:rsidRDefault="0093296A" w:rsidP="00A42A90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67534C" w:rsidRDefault="0067534C" w:rsidP="00A42A90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67534C" w:rsidRDefault="0067534C" w:rsidP="00A42A90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67534C" w:rsidRPr="00A42A90" w:rsidRDefault="0067534C" w:rsidP="00A42A90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A42A90" w:rsidRPr="00A42A90" w:rsidRDefault="00A42A90" w:rsidP="00A42A9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42A90">
        <w:rPr>
          <w:rFonts w:ascii="Arial" w:hAnsi="Arial" w:cs="Arial"/>
          <w:b/>
          <w:szCs w:val="22"/>
        </w:rPr>
        <w:t>Student Experience</w:t>
      </w:r>
    </w:p>
    <w:p w:rsidR="00A42A90" w:rsidRPr="00A42A90" w:rsidRDefault="00A42A90" w:rsidP="00A42A90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are the arrangements for academic support (e.g. study skills)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are the arrangements for pastoral support (e.g. personal tutoring, careers, welfare)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support is provided for disabled students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A42A90" w:rsidRPr="00A42A90" w:rsidRDefault="00A42A90" w:rsidP="00A42A9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42A90">
        <w:rPr>
          <w:rFonts w:ascii="Arial" w:hAnsi="Arial" w:cs="Arial"/>
          <w:b/>
          <w:szCs w:val="22"/>
        </w:rPr>
        <w:t>Staffing</w:t>
      </w:r>
    </w:p>
    <w:p w:rsidR="00A42A90" w:rsidRP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Under what form of contract are staff employed (FT</w:t>
      </w:r>
      <w:r>
        <w:rPr>
          <w:rFonts w:ascii="Arial" w:hAnsi="Arial" w:cs="Arial"/>
          <w:szCs w:val="22"/>
        </w:rPr>
        <w:t xml:space="preserve"> </w:t>
      </w:r>
      <w:r w:rsidRPr="00A42A90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 xml:space="preserve"> </w:t>
      </w:r>
      <w:r w:rsidRPr="00A42A90">
        <w:rPr>
          <w:rFonts w:ascii="Arial" w:hAnsi="Arial" w:cs="Arial"/>
          <w:szCs w:val="22"/>
        </w:rPr>
        <w:t>PT)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What are arrangements for i</w:t>
      </w:r>
      <w:r w:rsidRPr="00A42A90">
        <w:rPr>
          <w:rFonts w:ascii="Arial" w:hAnsi="Arial" w:cs="Arial"/>
          <w:szCs w:val="22"/>
        </w:rPr>
        <w:t>nduction of new staff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are the arrangements for staff development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Are staff expected to have a teaching qualification (</w:t>
      </w:r>
      <w:r w:rsidR="00D00F09">
        <w:rPr>
          <w:rFonts w:ascii="Arial" w:hAnsi="Arial" w:cs="Arial"/>
          <w:szCs w:val="22"/>
        </w:rPr>
        <w:t>Approximately w</w:t>
      </w:r>
      <w:r w:rsidRPr="00A42A90">
        <w:rPr>
          <w:rFonts w:ascii="Arial" w:hAnsi="Arial" w:cs="Arial"/>
          <w:szCs w:val="22"/>
        </w:rPr>
        <w:t>hat percentage of staff have a teaching qualification)</w:t>
      </w:r>
      <w:r>
        <w:rPr>
          <w:rFonts w:ascii="Arial" w:hAnsi="Arial" w:cs="Arial"/>
          <w:szCs w:val="22"/>
        </w:rPr>
        <w:t>?</w:t>
      </w:r>
    </w:p>
    <w:p w:rsidR="00A42A90" w:rsidRPr="00A42A90" w:rsidRDefault="00A42A90" w:rsidP="00A42A90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A42A90" w:rsidRPr="00A42A90" w:rsidRDefault="00A42A90" w:rsidP="00A42A9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42A90">
        <w:rPr>
          <w:rFonts w:ascii="Arial" w:hAnsi="Arial" w:cs="Arial"/>
          <w:b/>
          <w:szCs w:val="22"/>
        </w:rPr>
        <w:t>Resources</w:t>
      </w:r>
    </w:p>
    <w:p w:rsidR="00A42A90" w:rsidRPr="00A42A90" w:rsidRDefault="00A42A90" w:rsidP="00A42A90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resources are available to support the learning and the wider student experience e.g. library, online resources, IT facilities, specialist facilities (e.g. science or computer labs)</w:t>
      </w:r>
      <w:r>
        <w:rPr>
          <w:rFonts w:ascii="Arial" w:hAnsi="Arial" w:cs="Arial"/>
          <w:szCs w:val="22"/>
        </w:rPr>
        <w:t>?</w:t>
      </w:r>
      <w:r w:rsidRPr="00A42A90">
        <w:rPr>
          <w:rFonts w:ascii="Arial" w:hAnsi="Arial" w:cs="Arial"/>
          <w:szCs w:val="22"/>
        </w:rPr>
        <w:t xml:space="preserve"> </w:t>
      </w:r>
    </w:p>
    <w:p w:rsidR="00A42A90" w:rsidRPr="00A42A90" w:rsidRDefault="00A42A90" w:rsidP="00A42A90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42A90">
        <w:rPr>
          <w:rFonts w:ascii="Arial" w:hAnsi="Arial" w:cs="Arial"/>
          <w:szCs w:val="22"/>
        </w:rPr>
        <w:t>What is the availability, accessibility and quality of Campus facilities (catering, sports etc.)</w:t>
      </w:r>
      <w:r>
        <w:rPr>
          <w:rFonts w:ascii="Arial" w:hAnsi="Arial" w:cs="Arial"/>
          <w:szCs w:val="22"/>
        </w:rPr>
        <w:t>?</w:t>
      </w:r>
    </w:p>
    <w:p w:rsidR="005F70BB" w:rsidRDefault="005F70BB" w:rsidP="005F70BB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A42A90" w:rsidRDefault="00A42A90" w:rsidP="00A42A9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42A90">
        <w:rPr>
          <w:rFonts w:ascii="Arial" w:hAnsi="Arial" w:cs="Arial"/>
          <w:b/>
          <w:szCs w:val="22"/>
        </w:rPr>
        <w:t xml:space="preserve">Report  </w:t>
      </w:r>
    </w:p>
    <w:p w:rsidR="00A42A90" w:rsidRPr="00A42A90" w:rsidRDefault="00A42A90" w:rsidP="00A42A90">
      <w:pPr>
        <w:autoSpaceDE w:val="0"/>
        <w:autoSpaceDN w:val="0"/>
        <w:adjustRightInd w:val="0"/>
        <w:ind w:left="709"/>
        <w:rPr>
          <w:rFonts w:ascii="Arial" w:hAnsi="Arial" w:cs="Arial"/>
          <w:b/>
          <w:szCs w:val="22"/>
        </w:rPr>
      </w:pPr>
      <w:r w:rsidRPr="00A42A90">
        <w:rPr>
          <w:rFonts w:ascii="Arial" w:hAnsi="Arial" w:cs="Arial"/>
          <w:szCs w:val="22"/>
        </w:rPr>
        <w:t xml:space="preserve">(Using the information that has already been provided by the partner </w:t>
      </w:r>
      <w:r>
        <w:rPr>
          <w:rFonts w:ascii="Arial" w:hAnsi="Arial" w:cs="Arial"/>
          <w:szCs w:val="22"/>
        </w:rPr>
        <w:t>and the findings, based on the indicative list above,</w:t>
      </w:r>
      <w:r w:rsidRPr="00A42A90">
        <w:rPr>
          <w:rFonts w:ascii="Arial" w:hAnsi="Arial" w:cs="Arial"/>
          <w:szCs w:val="22"/>
        </w:rPr>
        <w:t xml:space="preserve"> following the visit</w:t>
      </w:r>
      <w:r>
        <w:rPr>
          <w:rFonts w:ascii="Arial" w:hAnsi="Arial" w:cs="Arial"/>
          <w:szCs w:val="22"/>
        </w:rPr>
        <w:t xml:space="preserve"> to the partner, a detailed report should be written below by the reviewer)</w:t>
      </w:r>
    </w:p>
    <w:p w:rsidR="0037431F" w:rsidRDefault="0037431F" w:rsidP="005F70BB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A42A90" w:rsidTr="00A42A90">
        <w:tc>
          <w:tcPr>
            <w:tcW w:w="9833" w:type="dxa"/>
          </w:tcPr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42A90" w:rsidRDefault="00A42A90" w:rsidP="005F70B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</w:tc>
      </w:tr>
    </w:tbl>
    <w:p w:rsidR="0087217E" w:rsidRDefault="008721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87217E" w:rsidRPr="00401AD8" w:rsidTr="00B24655">
        <w:tc>
          <w:tcPr>
            <w:tcW w:w="9606" w:type="dxa"/>
            <w:gridSpan w:val="2"/>
          </w:tcPr>
          <w:p w:rsidR="0087217E" w:rsidRPr="00401AD8" w:rsidRDefault="0087217E" w:rsidP="00B24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Reviewer</w:t>
            </w:r>
          </w:p>
          <w:p w:rsidR="0087217E" w:rsidRPr="00A42A90" w:rsidRDefault="0087217E" w:rsidP="00B24655">
            <w:pPr>
              <w:rPr>
                <w:rFonts w:ascii="Arial" w:hAnsi="Arial" w:cs="Arial"/>
                <w:i/>
              </w:rPr>
            </w:pPr>
            <w:r w:rsidRPr="00A42A90">
              <w:rPr>
                <w:rFonts w:ascii="Arial" w:hAnsi="Arial" w:cs="Arial"/>
                <w:i/>
              </w:rPr>
              <w:t>I recommend this partner for approval with the following recommendations</w:t>
            </w:r>
            <w:r>
              <w:rPr>
                <w:rFonts w:ascii="Arial" w:hAnsi="Arial" w:cs="Arial"/>
                <w:i/>
              </w:rPr>
              <w:t>:</w:t>
            </w:r>
          </w:p>
        </w:tc>
      </w:tr>
      <w:tr w:rsidR="0087217E" w:rsidRPr="00401AD8" w:rsidTr="00B24655">
        <w:tc>
          <w:tcPr>
            <w:tcW w:w="9606" w:type="dxa"/>
            <w:gridSpan w:val="2"/>
          </w:tcPr>
          <w:p w:rsidR="0087217E" w:rsidRPr="00A42A90" w:rsidRDefault="0087217E" w:rsidP="00B24655">
            <w:pPr>
              <w:rPr>
                <w:rFonts w:ascii="Arial" w:hAnsi="Arial" w:cs="Arial"/>
              </w:rPr>
            </w:pPr>
            <w:r w:rsidRPr="00A42A90">
              <w:rPr>
                <w:rFonts w:ascii="Arial" w:hAnsi="Arial" w:cs="Arial"/>
              </w:rPr>
              <w:t>Recommendations</w:t>
            </w:r>
          </w:p>
          <w:p w:rsidR="0087217E" w:rsidRDefault="0087217E" w:rsidP="00B24655">
            <w:pPr>
              <w:rPr>
                <w:rFonts w:ascii="Arial" w:hAnsi="Arial" w:cs="Arial"/>
                <w:b/>
              </w:rPr>
            </w:pPr>
          </w:p>
          <w:p w:rsidR="0087217E" w:rsidRDefault="0087217E" w:rsidP="00B24655">
            <w:pPr>
              <w:rPr>
                <w:rFonts w:ascii="Arial" w:hAnsi="Arial" w:cs="Arial"/>
                <w:b/>
              </w:rPr>
            </w:pPr>
          </w:p>
          <w:p w:rsidR="0087217E" w:rsidRDefault="0087217E" w:rsidP="00B24655">
            <w:pPr>
              <w:rPr>
                <w:rFonts w:ascii="Arial" w:hAnsi="Arial" w:cs="Arial"/>
                <w:b/>
              </w:rPr>
            </w:pPr>
          </w:p>
          <w:p w:rsidR="0087217E" w:rsidRDefault="0087217E" w:rsidP="00B24655">
            <w:pPr>
              <w:rPr>
                <w:rFonts w:ascii="Arial" w:hAnsi="Arial" w:cs="Arial"/>
                <w:b/>
              </w:rPr>
            </w:pPr>
          </w:p>
          <w:p w:rsidR="0087217E" w:rsidRDefault="0087217E" w:rsidP="00B24655">
            <w:pPr>
              <w:rPr>
                <w:rFonts w:ascii="Arial" w:hAnsi="Arial" w:cs="Arial"/>
                <w:b/>
              </w:rPr>
            </w:pPr>
          </w:p>
          <w:p w:rsidR="0087217E" w:rsidRDefault="0087217E" w:rsidP="00B24655">
            <w:pPr>
              <w:rPr>
                <w:rFonts w:ascii="Arial" w:hAnsi="Arial" w:cs="Arial"/>
                <w:b/>
              </w:rPr>
            </w:pPr>
          </w:p>
          <w:p w:rsidR="0087217E" w:rsidRDefault="0087217E" w:rsidP="00B24655">
            <w:pPr>
              <w:rPr>
                <w:rFonts w:ascii="Arial" w:hAnsi="Arial" w:cs="Arial"/>
                <w:b/>
              </w:rPr>
            </w:pPr>
          </w:p>
        </w:tc>
      </w:tr>
      <w:tr w:rsidR="0087217E" w:rsidRPr="00401AD8" w:rsidTr="00B24655">
        <w:tc>
          <w:tcPr>
            <w:tcW w:w="2235" w:type="dxa"/>
          </w:tcPr>
          <w:p w:rsidR="0087217E" w:rsidRPr="00401AD8" w:rsidRDefault="0087217E" w:rsidP="00B24655">
            <w:pPr>
              <w:rPr>
                <w:rFonts w:ascii="Arial" w:hAnsi="Arial" w:cs="Arial"/>
              </w:rPr>
            </w:pPr>
            <w:r w:rsidRPr="00401AD8">
              <w:rPr>
                <w:rFonts w:ascii="Arial" w:hAnsi="Arial" w:cs="Arial"/>
              </w:rPr>
              <w:t>Signature:</w:t>
            </w:r>
          </w:p>
        </w:tc>
        <w:tc>
          <w:tcPr>
            <w:tcW w:w="7371" w:type="dxa"/>
          </w:tcPr>
          <w:p w:rsidR="0087217E" w:rsidRPr="00401AD8" w:rsidRDefault="0087217E" w:rsidP="00B24655">
            <w:pPr>
              <w:rPr>
                <w:rFonts w:ascii="Arial" w:hAnsi="Arial" w:cs="Arial"/>
                <w:b/>
              </w:rPr>
            </w:pPr>
          </w:p>
          <w:p w:rsidR="0087217E" w:rsidRPr="00401AD8" w:rsidRDefault="0087217E" w:rsidP="00B24655">
            <w:pPr>
              <w:rPr>
                <w:rFonts w:ascii="Arial" w:hAnsi="Arial" w:cs="Arial"/>
                <w:b/>
              </w:rPr>
            </w:pPr>
          </w:p>
        </w:tc>
      </w:tr>
      <w:tr w:rsidR="0087217E" w:rsidRPr="00401AD8" w:rsidTr="00B24655">
        <w:tc>
          <w:tcPr>
            <w:tcW w:w="2235" w:type="dxa"/>
          </w:tcPr>
          <w:p w:rsidR="0087217E" w:rsidRPr="00401AD8" w:rsidRDefault="0087217E" w:rsidP="00B24655">
            <w:pPr>
              <w:rPr>
                <w:rFonts w:ascii="Arial" w:hAnsi="Arial" w:cs="Arial"/>
              </w:rPr>
            </w:pPr>
            <w:r w:rsidRPr="00401AD8">
              <w:rPr>
                <w:rFonts w:ascii="Arial" w:hAnsi="Arial" w:cs="Arial"/>
              </w:rPr>
              <w:t>Name:</w:t>
            </w:r>
          </w:p>
        </w:tc>
        <w:tc>
          <w:tcPr>
            <w:tcW w:w="7371" w:type="dxa"/>
          </w:tcPr>
          <w:p w:rsidR="0087217E" w:rsidRPr="00401AD8" w:rsidRDefault="0087217E" w:rsidP="00B24655">
            <w:pPr>
              <w:rPr>
                <w:rFonts w:ascii="Arial" w:hAnsi="Arial" w:cs="Arial"/>
                <w:b/>
              </w:rPr>
            </w:pPr>
          </w:p>
          <w:p w:rsidR="0087217E" w:rsidRPr="00401AD8" w:rsidRDefault="0087217E" w:rsidP="00B24655">
            <w:pPr>
              <w:rPr>
                <w:rFonts w:ascii="Arial" w:hAnsi="Arial" w:cs="Arial"/>
                <w:b/>
              </w:rPr>
            </w:pPr>
          </w:p>
        </w:tc>
      </w:tr>
      <w:tr w:rsidR="0087217E" w:rsidRPr="00401AD8" w:rsidTr="00B24655">
        <w:tc>
          <w:tcPr>
            <w:tcW w:w="2235" w:type="dxa"/>
          </w:tcPr>
          <w:p w:rsidR="0087217E" w:rsidRPr="00401AD8" w:rsidRDefault="0087217E" w:rsidP="00B24655">
            <w:pPr>
              <w:rPr>
                <w:rFonts w:ascii="Arial" w:hAnsi="Arial" w:cs="Arial"/>
              </w:rPr>
            </w:pPr>
            <w:r w:rsidRPr="00401AD8">
              <w:rPr>
                <w:rFonts w:ascii="Arial" w:hAnsi="Arial" w:cs="Arial"/>
              </w:rPr>
              <w:t>Date:</w:t>
            </w:r>
          </w:p>
        </w:tc>
        <w:tc>
          <w:tcPr>
            <w:tcW w:w="7371" w:type="dxa"/>
          </w:tcPr>
          <w:p w:rsidR="0087217E" w:rsidRPr="00401AD8" w:rsidRDefault="0087217E" w:rsidP="00B24655">
            <w:pPr>
              <w:rPr>
                <w:rFonts w:ascii="Arial" w:hAnsi="Arial" w:cs="Arial"/>
                <w:b/>
              </w:rPr>
            </w:pPr>
          </w:p>
          <w:p w:rsidR="0087217E" w:rsidRPr="00401AD8" w:rsidRDefault="0087217E" w:rsidP="00B24655">
            <w:pPr>
              <w:rPr>
                <w:rFonts w:ascii="Arial" w:hAnsi="Arial" w:cs="Arial"/>
                <w:b/>
              </w:rPr>
            </w:pPr>
          </w:p>
        </w:tc>
      </w:tr>
    </w:tbl>
    <w:p w:rsidR="00E727A7" w:rsidRDefault="00E727A7" w:rsidP="00E84A1D">
      <w:pPr>
        <w:rPr>
          <w:rFonts w:ascii="Arial" w:hAnsi="Arial" w:cs="Arial"/>
          <w:u w:val="single"/>
        </w:rPr>
      </w:pPr>
    </w:p>
    <w:p w:rsidR="00A42A90" w:rsidRDefault="00A42A90" w:rsidP="00E84A1D">
      <w:pPr>
        <w:rPr>
          <w:rFonts w:ascii="Arial" w:hAnsi="Arial" w:cs="Arial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A35BC6" w:rsidRPr="00401AD8" w:rsidTr="00997B69">
        <w:tc>
          <w:tcPr>
            <w:tcW w:w="9606" w:type="dxa"/>
            <w:gridSpan w:val="2"/>
          </w:tcPr>
          <w:p w:rsidR="00A35BC6" w:rsidRPr="00401AD8" w:rsidRDefault="00A35BC6" w:rsidP="00997B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Senate</w:t>
            </w:r>
          </w:p>
          <w:p w:rsidR="00A35BC6" w:rsidRPr="00401AD8" w:rsidRDefault="00A35BC6" w:rsidP="00997B69">
            <w:pPr>
              <w:rPr>
                <w:rFonts w:ascii="Arial" w:hAnsi="Arial" w:cs="Arial"/>
                <w:b/>
              </w:rPr>
            </w:pPr>
          </w:p>
        </w:tc>
      </w:tr>
      <w:tr w:rsidR="00A35BC6" w:rsidRPr="00401AD8" w:rsidTr="00997B69">
        <w:tc>
          <w:tcPr>
            <w:tcW w:w="2235" w:type="dxa"/>
          </w:tcPr>
          <w:p w:rsidR="00A35BC6" w:rsidRPr="00401AD8" w:rsidRDefault="00A35BC6" w:rsidP="00997B69">
            <w:pPr>
              <w:rPr>
                <w:rFonts w:ascii="Arial" w:hAnsi="Arial" w:cs="Arial"/>
              </w:rPr>
            </w:pPr>
            <w:r w:rsidRPr="00401AD8">
              <w:rPr>
                <w:rFonts w:ascii="Arial" w:hAnsi="Arial" w:cs="Arial"/>
              </w:rPr>
              <w:t>Date :</w:t>
            </w:r>
          </w:p>
        </w:tc>
        <w:tc>
          <w:tcPr>
            <w:tcW w:w="7371" w:type="dxa"/>
          </w:tcPr>
          <w:p w:rsidR="00A35BC6" w:rsidRPr="00401AD8" w:rsidRDefault="00A35BC6" w:rsidP="00997B69">
            <w:pPr>
              <w:rPr>
                <w:rFonts w:ascii="Arial" w:hAnsi="Arial" w:cs="Arial"/>
                <w:u w:val="single"/>
              </w:rPr>
            </w:pPr>
          </w:p>
          <w:p w:rsidR="00A35BC6" w:rsidRPr="00401AD8" w:rsidRDefault="00A35BC6" w:rsidP="00997B69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A35BC6" w:rsidRDefault="00A35BC6" w:rsidP="00E84A1D">
      <w:pPr>
        <w:rPr>
          <w:rFonts w:ascii="Arial" w:hAnsi="Arial" w:cs="Arial"/>
          <w:u w:val="single"/>
        </w:rPr>
      </w:pPr>
    </w:p>
    <w:p w:rsidR="00A35BC6" w:rsidRDefault="00A35BC6" w:rsidP="00E84A1D">
      <w:pPr>
        <w:rPr>
          <w:rFonts w:ascii="Arial" w:hAnsi="Arial" w:cs="Arial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727A7" w:rsidRPr="00401AD8" w:rsidTr="000365FD">
        <w:tc>
          <w:tcPr>
            <w:tcW w:w="9606" w:type="dxa"/>
            <w:gridSpan w:val="2"/>
          </w:tcPr>
          <w:p w:rsidR="00E727A7" w:rsidRPr="00401AD8" w:rsidRDefault="00E727A7" w:rsidP="00E84A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 Strategy Committee</w:t>
            </w:r>
          </w:p>
          <w:p w:rsidR="00E727A7" w:rsidRPr="00401AD8" w:rsidRDefault="00E727A7" w:rsidP="00E84A1D">
            <w:pPr>
              <w:rPr>
                <w:rFonts w:ascii="Arial" w:hAnsi="Arial" w:cs="Arial"/>
                <w:b/>
              </w:rPr>
            </w:pPr>
          </w:p>
        </w:tc>
      </w:tr>
      <w:tr w:rsidR="00E727A7" w:rsidRPr="00401AD8" w:rsidTr="000365FD">
        <w:tc>
          <w:tcPr>
            <w:tcW w:w="2235" w:type="dxa"/>
          </w:tcPr>
          <w:p w:rsidR="00E727A7" w:rsidRPr="00401AD8" w:rsidRDefault="00E727A7" w:rsidP="00E84A1D">
            <w:pPr>
              <w:rPr>
                <w:rFonts w:ascii="Arial" w:hAnsi="Arial" w:cs="Arial"/>
              </w:rPr>
            </w:pPr>
            <w:r w:rsidRPr="00401AD8">
              <w:rPr>
                <w:rFonts w:ascii="Arial" w:hAnsi="Arial" w:cs="Arial"/>
              </w:rPr>
              <w:t>Date :</w:t>
            </w:r>
          </w:p>
        </w:tc>
        <w:tc>
          <w:tcPr>
            <w:tcW w:w="7371" w:type="dxa"/>
          </w:tcPr>
          <w:p w:rsidR="00E727A7" w:rsidRPr="00401AD8" w:rsidRDefault="00E727A7" w:rsidP="00E84A1D">
            <w:pPr>
              <w:rPr>
                <w:rFonts w:ascii="Arial" w:hAnsi="Arial" w:cs="Arial"/>
                <w:u w:val="single"/>
              </w:rPr>
            </w:pPr>
          </w:p>
          <w:p w:rsidR="00E727A7" w:rsidRPr="00401AD8" w:rsidRDefault="00E727A7" w:rsidP="00E84A1D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E727A7" w:rsidRDefault="00E727A7" w:rsidP="00E84A1D">
      <w:pPr>
        <w:rPr>
          <w:rFonts w:ascii="Arial" w:hAnsi="Arial" w:cs="Arial"/>
          <w:u w:val="single"/>
        </w:rPr>
      </w:pPr>
    </w:p>
    <w:p w:rsidR="00A42A90" w:rsidRPr="00401AD8" w:rsidRDefault="00A42A90" w:rsidP="00E84A1D">
      <w:pPr>
        <w:rPr>
          <w:rFonts w:ascii="Arial" w:hAnsi="Arial" w:cs="Arial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727A7" w:rsidRPr="00401AD8" w:rsidTr="000365FD">
        <w:tc>
          <w:tcPr>
            <w:tcW w:w="9606" w:type="dxa"/>
            <w:gridSpan w:val="2"/>
          </w:tcPr>
          <w:p w:rsidR="00E727A7" w:rsidRPr="00401AD8" w:rsidRDefault="00E727A7" w:rsidP="00E84A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Learning, Teaching and Quality Committee</w:t>
            </w:r>
          </w:p>
          <w:p w:rsidR="00E727A7" w:rsidRPr="00401AD8" w:rsidRDefault="00E727A7" w:rsidP="00E84A1D">
            <w:pPr>
              <w:rPr>
                <w:rFonts w:ascii="Arial" w:hAnsi="Arial" w:cs="Arial"/>
                <w:b/>
              </w:rPr>
            </w:pPr>
          </w:p>
        </w:tc>
      </w:tr>
      <w:tr w:rsidR="00E727A7" w:rsidRPr="00401AD8" w:rsidTr="000365FD">
        <w:tc>
          <w:tcPr>
            <w:tcW w:w="2235" w:type="dxa"/>
          </w:tcPr>
          <w:p w:rsidR="00E727A7" w:rsidRPr="00401AD8" w:rsidRDefault="00E727A7" w:rsidP="00E84A1D">
            <w:pPr>
              <w:rPr>
                <w:rFonts w:ascii="Arial" w:hAnsi="Arial" w:cs="Arial"/>
              </w:rPr>
            </w:pPr>
            <w:r w:rsidRPr="00401AD8">
              <w:rPr>
                <w:rFonts w:ascii="Arial" w:hAnsi="Arial" w:cs="Arial"/>
              </w:rPr>
              <w:t>Date :</w:t>
            </w:r>
          </w:p>
        </w:tc>
        <w:tc>
          <w:tcPr>
            <w:tcW w:w="7371" w:type="dxa"/>
          </w:tcPr>
          <w:p w:rsidR="00E727A7" w:rsidRPr="00401AD8" w:rsidRDefault="00E727A7" w:rsidP="00E84A1D">
            <w:pPr>
              <w:rPr>
                <w:rFonts w:ascii="Arial" w:hAnsi="Arial" w:cs="Arial"/>
                <w:u w:val="single"/>
              </w:rPr>
            </w:pPr>
          </w:p>
          <w:p w:rsidR="00E727A7" w:rsidRPr="00401AD8" w:rsidRDefault="00E727A7" w:rsidP="00E84A1D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E0210" w:rsidRPr="00BE0210" w:rsidRDefault="00BE0210" w:rsidP="00D27F45">
      <w:pPr>
        <w:rPr>
          <w:rFonts w:ascii="Arial" w:hAnsi="Arial" w:cs="Arial"/>
        </w:rPr>
      </w:pPr>
    </w:p>
    <w:sectPr w:rsidR="00BE0210" w:rsidRPr="00BE0210" w:rsidSect="0097709A">
      <w:footerReference w:type="default" r:id="rId7"/>
      <w:headerReference w:type="first" r:id="rId8"/>
      <w:footerReference w:type="first" r:id="rId9"/>
      <w:pgSz w:w="11906" w:h="16838"/>
      <w:pgMar w:top="1245" w:right="849" w:bottom="993" w:left="1440" w:header="567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D3" w:rsidRDefault="007B31D3" w:rsidP="00BE0210">
      <w:r>
        <w:separator/>
      </w:r>
    </w:p>
  </w:endnote>
  <w:endnote w:type="continuationSeparator" w:id="0">
    <w:p w:rsidR="007B31D3" w:rsidRDefault="007B31D3" w:rsidP="00BE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EA" w:rsidRPr="00091795" w:rsidRDefault="004108EA" w:rsidP="00091795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  <w:r w:rsidRPr="00091795">
      <w:rPr>
        <w:rFonts w:ascii="Arial" w:hAnsi="Arial" w:cs="Arial"/>
      </w:rPr>
      <w:t xml:space="preserve">Page </w:t>
    </w:r>
    <w:r w:rsidRPr="00091795">
      <w:rPr>
        <w:rFonts w:ascii="Arial" w:hAnsi="Arial" w:cs="Arial"/>
        <w:b/>
      </w:rPr>
      <w:fldChar w:fldCharType="begin"/>
    </w:r>
    <w:r w:rsidRPr="00091795">
      <w:rPr>
        <w:rFonts w:ascii="Arial" w:hAnsi="Arial" w:cs="Arial"/>
        <w:b/>
      </w:rPr>
      <w:instrText xml:space="preserve"> PAGE  \* Arabic  \* MERGEFORMAT </w:instrText>
    </w:r>
    <w:r w:rsidRPr="00091795">
      <w:rPr>
        <w:rFonts w:ascii="Arial" w:hAnsi="Arial" w:cs="Arial"/>
        <w:b/>
      </w:rPr>
      <w:fldChar w:fldCharType="separate"/>
    </w:r>
    <w:r w:rsidR="00993BCC">
      <w:rPr>
        <w:rFonts w:ascii="Arial" w:hAnsi="Arial" w:cs="Arial"/>
        <w:b/>
        <w:noProof/>
      </w:rPr>
      <w:t>4</w:t>
    </w:r>
    <w:r w:rsidRPr="00091795">
      <w:rPr>
        <w:rFonts w:ascii="Arial" w:hAnsi="Arial" w:cs="Arial"/>
        <w:b/>
      </w:rPr>
      <w:fldChar w:fldCharType="end"/>
    </w:r>
    <w:r w:rsidRPr="00091795">
      <w:rPr>
        <w:rFonts w:ascii="Arial" w:hAnsi="Arial" w:cs="Arial"/>
      </w:rPr>
      <w:t xml:space="preserve"> of </w:t>
    </w:r>
    <w:r w:rsidRPr="00091795">
      <w:rPr>
        <w:rFonts w:ascii="Arial" w:hAnsi="Arial" w:cs="Arial"/>
        <w:b/>
      </w:rPr>
      <w:fldChar w:fldCharType="begin"/>
    </w:r>
    <w:r w:rsidRPr="00091795">
      <w:rPr>
        <w:rFonts w:ascii="Arial" w:hAnsi="Arial" w:cs="Arial"/>
        <w:b/>
      </w:rPr>
      <w:instrText xml:space="preserve"> NUMPAGES  \* Arabic  \* MERGEFORMAT </w:instrText>
    </w:r>
    <w:r w:rsidRPr="00091795">
      <w:rPr>
        <w:rFonts w:ascii="Arial" w:hAnsi="Arial" w:cs="Arial"/>
        <w:b/>
      </w:rPr>
      <w:fldChar w:fldCharType="separate"/>
    </w:r>
    <w:r w:rsidR="00993BCC">
      <w:rPr>
        <w:rFonts w:ascii="Arial" w:hAnsi="Arial" w:cs="Arial"/>
        <w:b/>
        <w:noProof/>
      </w:rPr>
      <w:t>4</w:t>
    </w:r>
    <w:r w:rsidRPr="00091795">
      <w:rPr>
        <w:rFonts w:ascii="Arial" w:hAnsi="Arial" w:cs="Arial"/>
        <w:b/>
      </w:rPr>
      <w:fldChar w:fldCharType="end"/>
    </w:r>
  </w:p>
  <w:p w:rsidR="004108EA" w:rsidRDefault="004108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EA" w:rsidRPr="00091795" w:rsidRDefault="004108EA" w:rsidP="00091795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  <w:r w:rsidRPr="00091795">
      <w:rPr>
        <w:rFonts w:ascii="Arial" w:hAnsi="Arial" w:cs="Arial"/>
      </w:rPr>
      <w:t xml:space="preserve">Page </w:t>
    </w:r>
    <w:r w:rsidRPr="00091795">
      <w:rPr>
        <w:rFonts w:ascii="Arial" w:hAnsi="Arial" w:cs="Arial"/>
        <w:b/>
      </w:rPr>
      <w:fldChar w:fldCharType="begin"/>
    </w:r>
    <w:r w:rsidRPr="00091795">
      <w:rPr>
        <w:rFonts w:ascii="Arial" w:hAnsi="Arial" w:cs="Arial"/>
        <w:b/>
      </w:rPr>
      <w:instrText xml:space="preserve"> PAGE  \* Arabic  \* MERGEFORMAT </w:instrText>
    </w:r>
    <w:r w:rsidRPr="00091795">
      <w:rPr>
        <w:rFonts w:ascii="Arial" w:hAnsi="Arial" w:cs="Arial"/>
        <w:b/>
      </w:rPr>
      <w:fldChar w:fldCharType="separate"/>
    </w:r>
    <w:r w:rsidR="00993BCC">
      <w:rPr>
        <w:rFonts w:ascii="Arial" w:hAnsi="Arial" w:cs="Arial"/>
        <w:b/>
        <w:noProof/>
      </w:rPr>
      <w:t>1</w:t>
    </w:r>
    <w:r w:rsidRPr="00091795">
      <w:rPr>
        <w:rFonts w:ascii="Arial" w:hAnsi="Arial" w:cs="Arial"/>
        <w:b/>
      </w:rPr>
      <w:fldChar w:fldCharType="end"/>
    </w:r>
    <w:r w:rsidRPr="00091795">
      <w:rPr>
        <w:rFonts w:ascii="Arial" w:hAnsi="Arial" w:cs="Arial"/>
      </w:rPr>
      <w:t xml:space="preserve"> of </w:t>
    </w:r>
    <w:r w:rsidRPr="00091795">
      <w:rPr>
        <w:rFonts w:ascii="Arial" w:hAnsi="Arial" w:cs="Arial"/>
        <w:b/>
      </w:rPr>
      <w:fldChar w:fldCharType="begin"/>
    </w:r>
    <w:r w:rsidRPr="00091795">
      <w:rPr>
        <w:rFonts w:ascii="Arial" w:hAnsi="Arial" w:cs="Arial"/>
        <w:b/>
      </w:rPr>
      <w:instrText xml:space="preserve"> NUMPAGES  \* Arabic  \* MERGEFORMAT </w:instrText>
    </w:r>
    <w:r w:rsidRPr="00091795">
      <w:rPr>
        <w:rFonts w:ascii="Arial" w:hAnsi="Arial" w:cs="Arial"/>
        <w:b/>
      </w:rPr>
      <w:fldChar w:fldCharType="separate"/>
    </w:r>
    <w:r w:rsidR="00993BCC">
      <w:rPr>
        <w:rFonts w:ascii="Arial" w:hAnsi="Arial" w:cs="Arial"/>
        <w:b/>
        <w:noProof/>
      </w:rPr>
      <w:t>4</w:t>
    </w:r>
    <w:r w:rsidRPr="00091795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D3" w:rsidRDefault="007B31D3" w:rsidP="00BE0210">
      <w:r>
        <w:separator/>
      </w:r>
    </w:p>
  </w:footnote>
  <w:footnote w:type="continuationSeparator" w:id="0">
    <w:p w:rsidR="007B31D3" w:rsidRDefault="007B31D3" w:rsidP="00BE0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EA" w:rsidRDefault="00993BCC" w:rsidP="00091795">
    <w:pPr>
      <w:pStyle w:val="Header"/>
      <w:tabs>
        <w:tab w:val="clear" w:pos="4513"/>
        <w:tab w:val="clear" w:pos="9026"/>
        <w:tab w:val="right" w:pos="9617"/>
      </w:tabs>
    </w:pPr>
    <w:r>
      <w:rPr>
        <w:noProof/>
        <w:lang w:eastAsia="en-GB"/>
      </w:rPr>
      <w:drawing>
        <wp:inline distT="0" distB="0" distL="0" distR="0" wp14:anchorId="49116BA8" wp14:editId="3C5BE648">
          <wp:extent cx="1495425" cy="741680"/>
          <wp:effectExtent l="0" t="0" r="9525" b="127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08EA">
      <w:t xml:space="preserve">                                                                         </w:t>
    </w:r>
    <w:r>
      <w:t xml:space="preserve">                              </w:t>
    </w:r>
    <w:r w:rsidR="004108EA">
      <w:rPr>
        <w:rFonts w:ascii="Arial" w:hAnsi="Arial" w:cs="Arial"/>
        <w:b/>
        <w:sz w:val="26"/>
        <w:szCs w:val="26"/>
      </w:rPr>
      <w:t xml:space="preserve">Form </w:t>
    </w:r>
    <w:r w:rsidR="0037216A">
      <w:rPr>
        <w:rFonts w:ascii="Arial" w:hAnsi="Arial" w:cs="Arial"/>
        <w:b/>
        <w:sz w:val="26"/>
        <w:szCs w:val="26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105"/>
    <w:multiLevelType w:val="hybridMultilevel"/>
    <w:tmpl w:val="5D6A1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D4A51"/>
    <w:multiLevelType w:val="hybridMultilevel"/>
    <w:tmpl w:val="7D8E30A2"/>
    <w:lvl w:ilvl="0" w:tplc="CFCEA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1243"/>
    <w:multiLevelType w:val="hybridMultilevel"/>
    <w:tmpl w:val="74D80A56"/>
    <w:lvl w:ilvl="0" w:tplc="B6F44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29C5"/>
    <w:multiLevelType w:val="hybridMultilevel"/>
    <w:tmpl w:val="41F6F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707E"/>
    <w:multiLevelType w:val="hybridMultilevel"/>
    <w:tmpl w:val="EF0E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705B"/>
    <w:multiLevelType w:val="hybridMultilevel"/>
    <w:tmpl w:val="51D493B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6F836FF"/>
    <w:multiLevelType w:val="hybridMultilevel"/>
    <w:tmpl w:val="25406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04ECE"/>
    <w:multiLevelType w:val="hybridMultilevel"/>
    <w:tmpl w:val="6E2C11C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0116C5"/>
    <w:multiLevelType w:val="hybridMultilevel"/>
    <w:tmpl w:val="E480AE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766F0"/>
    <w:multiLevelType w:val="hybridMultilevel"/>
    <w:tmpl w:val="85569E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CA14B0"/>
    <w:multiLevelType w:val="hybridMultilevel"/>
    <w:tmpl w:val="B2EC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43214"/>
    <w:multiLevelType w:val="hybridMultilevel"/>
    <w:tmpl w:val="E016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57E7A"/>
    <w:multiLevelType w:val="hybridMultilevel"/>
    <w:tmpl w:val="C9DC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36810"/>
    <w:multiLevelType w:val="hybridMultilevel"/>
    <w:tmpl w:val="D31C83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8007C1"/>
    <w:multiLevelType w:val="hybridMultilevel"/>
    <w:tmpl w:val="3B3254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236A25"/>
    <w:multiLevelType w:val="hybridMultilevel"/>
    <w:tmpl w:val="BBC2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53448"/>
    <w:multiLevelType w:val="hybridMultilevel"/>
    <w:tmpl w:val="B4B89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E20DB7"/>
    <w:multiLevelType w:val="hybridMultilevel"/>
    <w:tmpl w:val="946A2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D53371"/>
    <w:multiLevelType w:val="hybridMultilevel"/>
    <w:tmpl w:val="74F8DE0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FF20D8"/>
    <w:multiLevelType w:val="hybridMultilevel"/>
    <w:tmpl w:val="5E4E4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B436E"/>
    <w:multiLevelType w:val="hybridMultilevel"/>
    <w:tmpl w:val="8054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973A9"/>
    <w:multiLevelType w:val="hybridMultilevel"/>
    <w:tmpl w:val="C540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14A32"/>
    <w:multiLevelType w:val="hybridMultilevel"/>
    <w:tmpl w:val="EA96FF5E"/>
    <w:lvl w:ilvl="0" w:tplc="678CC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D60F6"/>
    <w:multiLevelType w:val="hybridMultilevel"/>
    <w:tmpl w:val="A58A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D15A6"/>
    <w:multiLevelType w:val="hybridMultilevel"/>
    <w:tmpl w:val="B5B0A9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7B07D79"/>
    <w:multiLevelType w:val="hybridMultilevel"/>
    <w:tmpl w:val="C9E8646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5"/>
  </w:num>
  <w:num w:numId="5">
    <w:abstractNumId w:val="24"/>
  </w:num>
  <w:num w:numId="6">
    <w:abstractNumId w:val="14"/>
  </w:num>
  <w:num w:numId="7">
    <w:abstractNumId w:val="9"/>
  </w:num>
  <w:num w:numId="8">
    <w:abstractNumId w:val="13"/>
  </w:num>
  <w:num w:numId="9">
    <w:abstractNumId w:val="22"/>
  </w:num>
  <w:num w:numId="10">
    <w:abstractNumId w:val="23"/>
  </w:num>
  <w:num w:numId="11">
    <w:abstractNumId w:val="2"/>
  </w:num>
  <w:num w:numId="12">
    <w:abstractNumId w:val="15"/>
  </w:num>
  <w:num w:numId="13">
    <w:abstractNumId w:val="19"/>
  </w:num>
  <w:num w:numId="14">
    <w:abstractNumId w:val="20"/>
  </w:num>
  <w:num w:numId="15">
    <w:abstractNumId w:val="11"/>
  </w:num>
  <w:num w:numId="16">
    <w:abstractNumId w:val="10"/>
  </w:num>
  <w:num w:numId="17">
    <w:abstractNumId w:val="21"/>
  </w:num>
  <w:num w:numId="18">
    <w:abstractNumId w:val="17"/>
  </w:num>
  <w:num w:numId="19">
    <w:abstractNumId w:val="5"/>
  </w:num>
  <w:num w:numId="20">
    <w:abstractNumId w:val="12"/>
  </w:num>
  <w:num w:numId="21">
    <w:abstractNumId w:val="3"/>
  </w:num>
  <w:num w:numId="22">
    <w:abstractNumId w:val="1"/>
  </w:num>
  <w:num w:numId="23">
    <w:abstractNumId w:val="4"/>
  </w:num>
  <w:num w:numId="24">
    <w:abstractNumId w:val="0"/>
  </w:num>
  <w:num w:numId="25">
    <w:abstractNumId w:val="16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10"/>
    <w:rsid w:val="00021EC2"/>
    <w:rsid w:val="00033F3D"/>
    <w:rsid w:val="000365FD"/>
    <w:rsid w:val="0004006D"/>
    <w:rsid w:val="00091795"/>
    <w:rsid w:val="000D03C1"/>
    <w:rsid w:val="000D7228"/>
    <w:rsid w:val="0014532F"/>
    <w:rsid w:val="00150DF7"/>
    <w:rsid w:val="00187A36"/>
    <w:rsid w:val="001972A1"/>
    <w:rsid w:val="001B16B1"/>
    <w:rsid w:val="001C6CA7"/>
    <w:rsid w:val="001E105C"/>
    <w:rsid w:val="001F0390"/>
    <w:rsid w:val="001F4CDF"/>
    <w:rsid w:val="002469A4"/>
    <w:rsid w:val="00255078"/>
    <w:rsid w:val="002624D5"/>
    <w:rsid w:val="00280026"/>
    <w:rsid w:val="00280FAA"/>
    <w:rsid w:val="0029205A"/>
    <w:rsid w:val="00293844"/>
    <w:rsid w:val="0029776C"/>
    <w:rsid w:val="002B3F58"/>
    <w:rsid w:val="002D6741"/>
    <w:rsid w:val="00355886"/>
    <w:rsid w:val="00367DF4"/>
    <w:rsid w:val="0037216A"/>
    <w:rsid w:val="0037431F"/>
    <w:rsid w:val="003A7204"/>
    <w:rsid w:val="003A7A1D"/>
    <w:rsid w:val="003C5B59"/>
    <w:rsid w:val="003E37C3"/>
    <w:rsid w:val="004108EA"/>
    <w:rsid w:val="00436DE3"/>
    <w:rsid w:val="00447ADA"/>
    <w:rsid w:val="004A5562"/>
    <w:rsid w:val="004F0E2A"/>
    <w:rsid w:val="005917A7"/>
    <w:rsid w:val="005F70BB"/>
    <w:rsid w:val="0062331A"/>
    <w:rsid w:val="00665E7D"/>
    <w:rsid w:val="0067534C"/>
    <w:rsid w:val="00676A8B"/>
    <w:rsid w:val="006E71A1"/>
    <w:rsid w:val="006E77B7"/>
    <w:rsid w:val="007A065B"/>
    <w:rsid w:val="007B31D3"/>
    <w:rsid w:val="007C45E3"/>
    <w:rsid w:val="007D5A1B"/>
    <w:rsid w:val="00813248"/>
    <w:rsid w:val="008235D8"/>
    <w:rsid w:val="00836C01"/>
    <w:rsid w:val="0087217E"/>
    <w:rsid w:val="00875F46"/>
    <w:rsid w:val="008C02F0"/>
    <w:rsid w:val="008D1C9C"/>
    <w:rsid w:val="008E7812"/>
    <w:rsid w:val="00915506"/>
    <w:rsid w:val="0093296A"/>
    <w:rsid w:val="00933350"/>
    <w:rsid w:val="0097709A"/>
    <w:rsid w:val="00993BCC"/>
    <w:rsid w:val="009B5417"/>
    <w:rsid w:val="009C3647"/>
    <w:rsid w:val="009D1DAD"/>
    <w:rsid w:val="00A35BC6"/>
    <w:rsid w:val="00A42A90"/>
    <w:rsid w:val="00A9440D"/>
    <w:rsid w:val="00AC6B63"/>
    <w:rsid w:val="00B07115"/>
    <w:rsid w:val="00B33B20"/>
    <w:rsid w:val="00B75495"/>
    <w:rsid w:val="00B950E4"/>
    <w:rsid w:val="00B97D93"/>
    <w:rsid w:val="00BA7506"/>
    <w:rsid w:val="00BD7971"/>
    <w:rsid w:val="00BE0210"/>
    <w:rsid w:val="00C00274"/>
    <w:rsid w:val="00C27526"/>
    <w:rsid w:val="00C75E0B"/>
    <w:rsid w:val="00C87508"/>
    <w:rsid w:val="00CB6D19"/>
    <w:rsid w:val="00CE0D07"/>
    <w:rsid w:val="00D00F09"/>
    <w:rsid w:val="00D27F45"/>
    <w:rsid w:val="00DA4A16"/>
    <w:rsid w:val="00DD2F37"/>
    <w:rsid w:val="00E33FEE"/>
    <w:rsid w:val="00E37203"/>
    <w:rsid w:val="00E727A7"/>
    <w:rsid w:val="00E84A1D"/>
    <w:rsid w:val="00E929BE"/>
    <w:rsid w:val="00EB3474"/>
    <w:rsid w:val="00F25BDF"/>
    <w:rsid w:val="00F27F06"/>
    <w:rsid w:val="00F41191"/>
    <w:rsid w:val="00F45840"/>
    <w:rsid w:val="00F46531"/>
    <w:rsid w:val="00F57282"/>
    <w:rsid w:val="00F8685F"/>
    <w:rsid w:val="00FB7C3C"/>
    <w:rsid w:val="00FC48BD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1A61588-2760-4878-A1F0-DCC5A822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31F"/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210"/>
  </w:style>
  <w:style w:type="paragraph" w:styleId="Footer">
    <w:name w:val="footer"/>
    <w:basedOn w:val="Normal"/>
    <w:link w:val="FooterChar"/>
    <w:uiPriority w:val="99"/>
    <w:unhideWhenUsed/>
    <w:rsid w:val="00BE0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210"/>
  </w:style>
  <w:style w:type="paragraph" w:styleId="BalloonText">
    <w:name w:val="Balloon Text"/>
    <w:basedOn w:val="Normal"/>
    <w:link w:val="BalloonTextChar"/>
    <w:uiPriority w:val="99"/>
    <w:semiHidden/>
    <w:unhideWhenUsed/>
    <w:rsid w:val="00BE0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210"/>
    <w:p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D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Jernej Mozic</cp:lastModifiedBy>
  <cp:revision>11</cp:revision>
  <cp:lastPrinted>2016-05-03T08:26:00Z</cp:lastPrinted>
  <dcterms:created xsi:type="dcterms:W3CDTF">2016-12-08T13:58:00Z</dcterms:created>
  <dcterms:modified xsi:type="dcterms:W3CDTF">2017-09-22T09:28:00Z</dcterms:modified>
</cp:coreProperties>
</file>