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B7" w:rsidRPr="00BE0210" w:rsidRDefault="006E77B7">
      <w:pPr>
        <w:rPr>
          <w:rFonts w:ascii="Arial" w:hAnsi="Arial" w:cs="Arial"/>
        </w:rPr>
      </w:pPr>
    </w:p>
    <w:p w:rsidR="00BE0210" w:rsidRDefault="00C9797D" w:rsidP="00BE0210">
      <w:pPr>
        <w:jc w:val="center"/>
        <w:rPr>
          <w:rFonts w:ascii="Arial" w:hAnsi="Arial" w:cs="Arial"/>
          <w:b/>
          <w:sz w:val="24"/>
          <w:szCs w:val="24"/>
        </w:rPr>
      </w:pPr>
      <w:r>
        <w:rPr>
          <w:rFonts w:ascii="Arial" w:hAnsi="Arial" w:cs="Arial"/>
          <w:b/>
          <w:sz w:val="24"/>
          <w:szCs w:val="24"/>
        </w:rPr>
        <w:t xml:space="preserve">Partnership </w:t>
      </w:r>
      <w:r w:rsidR="00D404D5">
        <w:rPr>
          <w:rFonts w:ascii="Arial" w:hAnsi="Arial" w:cs="Arial"/>
          <w:b/>
          <w:sz w:val="24"/>
          <w:szCs w:val="24"/>
        </w:rPr>
        <w:t>New Site</w:t>
      </w:r>
      <w:r w:rsidR="00BE0210" w:rsidRPr="00BE0210">
        <w:rPr>
          <w:rFonts w:ascii="Arial" w:hAnsi="Arial" w:cs="Arial"/>
          <w:b/>
          <w:sz w:val="24"/>
          <w:szCs w:val="24"/>
        </w:rPr>
        <w:t xml:space="preserve"> </w:t>
      </w:r>
      <w:r w:rsidR="00E93817">
        <w:rPr>
          <w:rFonts w:ascii="Arial" w:hAnsi="Arial" w:cs="Arial"/>
          <w:b/>
          <w:sz w:val="24"/>
          <w:szCs w:val="24"/>
        </w:rPr>
        <w:t>Visit</w:t>
      </w:r>
      <w:r w:rsidR="0037216A">
        <w:rPr>
          <w:rFonts w:ascii="Arial" w:hAnsi="Arial" w:cs="Arial"/>
          <w:b/>
          <w:sz w:val="24"/>
          <w:szCs w:val="24"/>
        </w:rPr>
        <w:t xml:space="preserve"> Report</w:t>
      </w:r>
    </w:p>
    <w:p w:rsidR="00BE0210" w:rsidRDefault="00BE0210" w:rsidP="00BE0210">
      <w:pPr>
        <w:jc w:val="center"/>
        <w:rPr>
          <w:rFonts w:ascii="Arial" w:hAnsi="Arial" w:cs="Arial"/>
          <w:b/>
          <w:sz w:val="24"/>
          <w:szCs w:val="24"/>
        </w:rPr>
      </w:pPr>
    </w:p>
    <w:p w:rsidR="00301A5E" w:rsidRDefault="00D404D5" w:rsidP="009A031F">
      <w:pPr>
        <w:jc w:val="both"/>
        <w:rPr>
          <w:rFonts w:ascii="Arial" w:hAnsi="Arial" w:cs="Arial"/>
          <w:szCs w:val="22"/>
        </w:rPr>
      </w:pPr>
      <w:r>
        <w:rPr>
          <w:rFonts w:ascii="Arial" w:hAnsi="Arial" w:cs="Arial"/>
          <w:szCs w:val="22"/>
        </w:rPr>
        <w:t xml:space="preserve">This report should be completed when </w:t>
      </w:r>
      <w:r w:rsidR="00841020">
        <w:rPr>
          <w:rFonts w:ascii="Arial" w:hAnsi="Arial" w:cs="Arial"/>
          <w:szCs w:val="22"/>
        </w:rPr>
        <w:t xml:space="preserve">a new site is proposed for </w:t>
      </w:r>
      <w:r>
        <w:rPr>
          <w:rFonts w:ascii="Arial" w:hAnsi="Arial" w:cs="Arial"/>
          <w:szCs w:val="22"/>
        </w:rPr>
        <w:t xml:space="preserve">a current partner </w:t>
      </w:r>
      <w:r w:rsidR="00841020">
        <w:rPr>
          <w:rFonts w:ascii="Arial" w:hAnsi="Arial" w:cs="Arial"/>
          <w:szCs w:val="22"/>
        </w:rPr>
        <w:t xml:space="preserve">for a </w:t>
      </w:r>
      <w:r>
        <w:rPr>
          <w:rFonts w:ascii="Arial" w:hAnsi="Arial" w:cs="Arial"/>
          <w:szCs w:val="22"/>
        </w:rPr>
        <w:t xml:space="preserve">programme already approved to be delivered by them at another site. </w:t>
      </w:r>
      <w:r w:rsidR="00BE0210" w:rsidRPr="00BE0210">
        <w:rPr>
          <w:rFonts w:ascii="Arial" w:hAnsi="Arial" w:cs="Arial"/>
          <w:szCs w:val="22"/>
        </w:rPr>
        <w:t>This</w:t>
      </w:r>
      <w:r w:rsidR="00E727A7">
        <w:rPr>
          <w:rFonts w:ascii="Arial" w:hAnsi="Arial" w:cs="Arial"/>
          <w:szCs w:val="22"/>
        </w:rPr>
        <w:t xml:space="preserve"> </w:t>
      </w:r>
      <w:r w:rsidR="0037216A">
        <w:rPr>
          <w:rFonts w:ascii="Arial" w:hAnsi="Arial" w:cs="Arial"/>
          <w:szCs w:val="22"/>
        </w:rPr>
        <w:t>report</w:t>
      </w:r>
      <w:r w:rsidR="004108EA">
        <w:rPr>
          <w:rFonts w:ascii="Arial" w:hAnsi="Arial" w:cs="Arial"/>
          <w:szCs w:val="22"/>
        </w:rPr>
        <w:t xml:space="preserve"> should be completed by the </w:t>
      </w:r>
      <w:r w:rsidR="0037216A">
        <w:rPr>
          <w:rFonts w:ascii="Arial" w:hAnsi="Arial" w:cs="Arial"/>
          <w:szCs w:val="22"/>
        </w:rPr>
        <w:t>approved reviewer</w:t>
      </w:r>
      <w:r w:rsidR="000C72F1">
        <w:rPr>
          <w:rFonts w:ascii="Arial" w:hAnsi="Arial" w:cs="Arial"/>
          <w:szCs w:val="22"/>
        </w:rPr>
        <w:t>(s)</w:t>
      </w:r>
      <w:r w:rsidR="0037216A">
        <w:rPr>
          <w:rFonts w:ascii="Arial" w:hAnsi="Arial" w:cs="Arial"/>
          <w:szCs w:val="22"/>
        </w:rPr>
        <w:t xml:space="preserve"> </w:t>
      </w:r>
      <w:r w:rsidR="00C87508">
        <w:rPr>
          <w:rFonts w:ascii="Arial" w:hAnsi="Arial" w:cs="Arial"/>
          <w:szCs w:val="22"/>
        </w:rPr>
        <w:t>following their visit to the</w:t>
      </w:r>
      <w:r w:rsidR="0037216A">
        <w:rPr>
          <w:rFonts w:ascii="Arial" w:hAnsi="Arial" w:cs="Arial"/>
          <w:szCs w:val="22"/>
        </w:rPr>
        <w:t xml:space="preserve"> propo</w:t>
      </w:r>
      <w:r>
        <w:rPr>
          <w:rFonts w:ascii="Arial" w:hAnsi="Arial" w:cs="Arial"/>
          <w:szCs w:val="22"/>
        </w:rPr>
        <w:t xml:space="preserve">sed </w:t>
      </w:r>
      <w:r w:rsidR="00691757">
        <w:rPr>
          <w:rFonts w:ascii="Arial" w:hAnsi="Arial" w:cs="Arial"/>
          <w:szCs w:val="22"/>
        </w:rPr>
        <w:t>new site</w:t>
      </w:r>
      <w:r w:rsidR="000D7228">
        <w:rPr>
          <w:rFonts w:ascii="Arial" w:hAnsi="Arial" w:cs="Arial"/>
          <w:szCs w:val="22"/>
        </w:rPr>
        <w:t>,</w:t>
      </w:r>
      <w:r w:rsidR="0037216A">
        <w:rPr>
          <w:rFonts w:ascii="Arial" w:hAnsi="Arial" w:cs="Arial"/>
          <w:szCs w:val="22"/>
        </w:rPr>
        <w:t xml:space="preserve"> and </w:t>
      </w:r>
      <w:r w:rsidR="00BE0210" w:rsidRPr="00BE0210">
        <w:rPr>
          <w:rFonts w:ascii="Arial" w:hAnsi="Arial" w:cs="Arial"/>
          <w:szCs w:val="22"/>
        </w:rPr>
        <w:t>submitted to</w:t>
      </w:r>
      <w:r w:rsidR="00E727A7">
        <w:rPr>
          <w:rFonts w:ascii="Arial" w:hAnsi="Arial" w:cs="Arial"/>
          <w:szCs w:val="22"/>
        </w:rPr>
        <w:t xml:space="preserve"> the Curriculum Strategy Committee (CSC) and to the Learning, Teaching and Quality Committee (LTQC)</w:t>
      </w:r>
      <w:r w:rsidR="003B4F52">
        <w:rPr>
          <w:rFonts w:ascii="Arial" w:hAnsi="Arial" w:cs="Arial"/>
          <w:szCs w:val="22"/>
        </w:rPr>
        <w:t>, for information</w:t>
      </w:r>
      <w:r w:rsidR="00E727A7">
        <w:rPr>
          <w:rFonts w:ascii="Arial" w:hAnsi="Arial" w:cs="Arial"/>
          <w:szCs w:val="22"/>
        </w:rPr>
        <w:t>.</w:t>
      </w:r>
    </w:p>
    <w:p w:rsidR="00301A5E" w:rsidRDefault="00301A5E" w:rsidP="00BE0210">
      <w:pPr>
        <w:rPr>
          <w:rFonts w:ascii="Arial" w:hAnsi="Arial" w:cs="Arial"/>
          <w:szCs w:val="22"/>
        </w:rPr>
      </w:pPr>
    </w:p>
    <w:p w:rsidR="00BE0210" w:rsidRDefault="00301A5E" w:rsidP="00BE0210">
      <w:pPr>
        <w:rPr>
          <w:rFonts w:ascii="Arial" w:hAnsi="Arial" w:cs="Arial"/>
          <w:szCs w:val="22"/>
        </w:rPr>
      </w:pPr>
      <w:r>
        <w:rPr>
          <w:rFonts w:ascii="Arial" w:hAnsi="Arial" w:cs="Arial"/>
          <w:szCs w:val="22"/>
        </w:rPr>
        <w:t xml:space="preserve">If a new site </w:t>
      </w:r>
      <w:r w:rsidRPr="00301A5E">
        <w:rPr>
          <w:rFonts w:ascii="Arial" w:hAnsi="Arial" w:cs="Arial"/>
          <w:b/>
          <w:szCs w:val="22"/>
        </w:rPr>
        <w:t>and</w:t>
      </w:r>
      <w:r>
        <w:rPr>
          <w:rFonts w:ascii="Arial" w:hAnsi="Arial" w:cs="Arial"/>
          <w:szCs w:val="22"/>
        </w:rPr>
        <w:t xml:space="preserve"> a new programme</w:t>
      </w:r>
      <w:r w:rsidR="00DA7C51">
        <w:rPr>
          <w:rFonts w:ascii="Arial" w:hAnsi="Arial" w:cs="Arial"/>
          <w:szCs w:val="22"/>
        </w:rPr>
        <w:t xml:space="preserve"> are</w:t>
      </w:r>
      <w:r w:rsidR="00841020">
        <w:rPr>
          <w:rFonts w:ascii="Arial" w:hAnsi="Arial" w:cs="Arial"/>
          <w:szCs w:val="22"/>
        </w:rPr>
        <w:t xml:space="preserve"> proposed </w:t>
      </w:r>
      <w:r>
        <w:rPr>
          <w:rFonts w:ascii="Arial" w:hAnsi="Arial" w:cs="Arial"/>
          <w:szCs w:val="22"/>
        </w:rPr>
        <w:t>then a Partnership Approval Report (Form C) should be completed.</w:t>
      </w:r>
    </w:p>
    <w:p w:rsidR="00150DF7" w:rsidRDefault="00150DF7" w:rsidP="00BE0210">
      <w:pPr>
        <w:rPr>
          <w:rFonts w:ascii="Arial" w:hAnsi="Arial" w:cs="Arial"/>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663"/>
      </w:tblGrid>
      <w:tr w:rsidR="008D1C9C" w:rsidRPr="008D1C9C" w:rsidTr="008D1C9C">
        <w:tc>
          <w:tcPr>
            <w:tcW w:w="2835" w:type="dxa"/>
          </w:tcPr>
          <w:p w:rsidR="008D1C9C" w:rsidRPr="008D1C9C" w:rsidRDefault="008D1C9C" w:rsidP="008D1C9C">
            <w:pPr>
              <w:rPr>
                <w:rFonts w:ascii="Arial" w:hAnsi="Arial" w:cs="Arial"/>
                <w:b/>
                <w:szCs w:val="22"/>
              </w:rPr>
            </w:pPr>
            <w:r w:rsidRPr="008D1C9C">
              <w:rPr>
                <w:rFonts w:ascii="Arial" w:hAnsi="Arial" w:cs="Arial"/>
                <w:b/>
                <w:szCs w:val="22"/>
              </w:rPr>
              <w:t>Partner</w:t>
            </w:r>
          </w:p>
        </w:tc>
        <w:tc>
          <w:tcPr>
            <w:tcW w:w="6663" w:type="dxa"/>
          </w:tcPr>
          <w:p w:rsidR="008D1C9C" w:rsidRPr="008D1C9C" w:rsidRDefault="008D1C9C" w:rsidP="00AA64DA">
            <w:pPr>
              <w:rPr>
                <w:rFonts w:ascii="Arial" w:hAnsi="Arial" w:cs="Arial"/>
                <w:szCs w:val="22"/>
              </w:rPr>
            </w:pPr>
          </w:p>
        </w:tc>
      </w:tr>
      <w:tr w:rsidR="008D1C9C" w:rsidRPr="008D1C9C" w:rsidTr="008D1C9C">
        <w:tc>
          <w:tcPr>
            <w:tcW w:w="2835" w:type="dxa"/>
          </w:tcPr>
          <w:p w:rsidR="008D1C9C" w:rsidRPr="008D1C9C" w:rsidRDefault="008D1C9C" w:rsidP="00AA64DA">
            <w:pPr>
              <w:rPr>
                <w:rFonts w:ascii="Arial" w:hAnsi="Arial" w:cs="Arial"/>
                <w:b/>
                <w:szCs w:val="22"/>
              </w:rPr>
            </w:pPr>
            <w:r>
              <w:rPr>
                <w:rFonts w:ascii="Arial" w:hAnsi="Arial" w:cs="Arial"/>
                <w:b/>
                <w:szCs w:val="22"/>
              </w:rPr>
              <w:t>Address</w:t>
            </w:r>
          </w:p>
        </w:tc>
        <w:tc>
          <w:tcPr>
            <w:tcW w:w="6663" w:type="dxa"/>
          </w:tcPr>
          <w:p w:rsidR="008D1C9C" w:rsidRPr="008D1C9C" w:rsidRDefault="008D1C9C" w:rsidP="00AA64DA">
            <w:pPr>
              <w:rPr>
                <w:rFonts w:ascii="Arial" w:hAnsi="Arial" w:cs="Arial"/>
                <w:szCs w:val="22"/>
              </w:rPr>
            </w:pPr>
          </w:p>
        </w:tc>
      </w:tr>
      <w:tr w:rsidR="008D1C9C" w:rsidRPr="008D1C9C" w:rsidTr="008D1C9C">
        <w:tc>
          <w:tcPr>
            <w:tcW w:w="2835" w:type="dxa"/>
          </w:tcPr>
          <w:p w:rsidR="008D1C9C" w:rsidRPr="008D1C9C" w:rsidRDefault="008D1C9C" w:rsidP="00AA64DA">
            <w:pPr>
              <w:rPr>
                <w:rFonts w:ascii="Arial" w:hAnsi="Arial" w:cs="Arial"/>
                <w:b/>
                <w:szCs w:val="22"/>
              </w:rPr>
            </w:pPr>
            <w:r>
              <w:rPr>
                <w:rFonts w:ascii="Arial" w:hAnsi="Arial" w:cs="Arial"/>
                <w:b/>
                <w:szCs w:val="22"/>
              </w:rPr>
              <w:t>Date of visit</w:t>
            </w:r>
          </w:p>
        </w:tc>
        <w:tc>
          <w:tcPr>
            <w:tcW w:w="6663" w:type="dxa"/>
          </w:tcPr>
          <w:p w:rsidR="008D1C9C" w:rsidRPr="008D1C9C" w:rsidRDefault="008D1C9C" w:rsidP="00AA64DA">
            <w:pPr>
              <w:rPr>
                <w:rFonts w:ascii="Arial" w:hAnsi="Arial" w:cs="Arial"/>
                <w:szCs w:val="22"/>
              </w:rPr>
            </w:pPr>
          </w:p>
        </w:tc>
      </w:tr>
      <w:tr w:rsidR="008D1C9C" w:rsidRPr="008D1C9C" w:rsidTr="008D1C9C">
        <w:tc>
          <w:tcPr>
            <w:tcW w:w="2835" w:type="dxa"/>
          </w:tcPr>
          <w:p w:rsidR="008D1C9C" w:rsidRPr="008D1C9C" w:rsidRDefault="008D1C9C" w:rsidP="00AA64DA">
            <w:pPr>
              <w:rPr>
                <w:rFonts w:ascii="Arial" w:hAnsi="Arial" w:cs="Arial"/>
                <w:b/>
                <w:szCs w:val="22"/>
              </w:rPr>
            </w:pPr>
            <w:r w:rsidRPr="008D1C9C">
              <w:rPr>
                <w:rFonts w:ascii="Arial" w:hAnsi="Arial" w:cs="Arial"/>
                <w:b/>
                <w:szCs w:val="22"/>
              </w:rPr>
              <w:t>Programme(s):</w:t>
            </w:r>
          </w:p>
        </w:tc>
        <w:tc>
          <w:tcPr>
            <w:tcW w:w="6663" w:type="dxa"/>
          </w:tcPr>
          <w:p w:rsidR="008D1C9C" w:rsidRPr="008D1C9C" w:rsidRDefault="008D1C9C" w:rsidP="00AA64DA">
            <w:pPr>
              <w:rPr>
                <w:rFonts w:ascii="Arial" w:hAnsi="Arial" w:cs="Arial"/>
                <w:szCs w:val="22"/>
              </w:rPr>
            </w:pPr>
          </w:p>
        </w:tc>
      </w:tr>
      <w:tr w:rsidR="008D1C9C" w:rsidRPr="008D1C9C" w:rsidTr="008D1C9C">
        <w:tc>
          <w:tcPr>
            <w:tcW w:w="2835" w:type="dxa"/>
          </w:tcPr>
          <w:p w:rsidR="008D1C9C" w:rsidRPr="008D1C9C" w:rsidRDefault="008D1C9C" w:rsidP="00AA64DA">
            <w:pPr>
              <w:rPr>
                <w:rFonts w:ascii="Arial" w:hAnsi="Arial" w:cs="Arial"/>
                <w:b/>
                <w:szCs w:val="22"/>
              </w:rPr>
            </w:pPr>
            <w:r w:rsidRPr="008D1C9C">
              <w:rPr>
                <w:rFonts w:ascii="Arial" w:hAnsi="Arial" w:cs="Arial"/>
                <w:b/>
                <w:szCs w:val="22"/>
              </w:rPr>
              <w:t>School/Department:</w:t>
            </w:r>
          </w:p>
        </w:tc>
        <w:tc>
          <w:tcPr>
            <w:tcW w:w="6663" w:type="dxa"/>
          </w:tcPr>
          <w:p w:rsidR="008D1C9C" w:rsidRPr="008D1C9C" w:rsidRDefault="008D1C9C" w:rsidP="00AA64DA">
            <w:pPr>
              <w:rPr>
                <w:rFonts w:ascii="Arial" w:hAnsi="Arial" w:cs="Arial"/>
                <w:szCs w:val="22"/>
              </w:rPr>
            </w:pPr>
          </w:p>
        </w:tc>
      </w:tr>
      <w:tr w:rsidR="008D1C9C" w:rsidRPr="008D1C9C" w:rsidTr="008D1C9C">
        <w:tc>
          <w:tcPr>
            <w:tcW w:w="2835" w:type="dxa"/>
          </w:tcPr>
          <w:p w:rsidR="008D1C9C" w:rsidRPr="008D1C9C" w:rsidRDefault="008D1C9C" w:rsidP="00AA64DA">
            <w:pPr>
              <w:rPr>
                <w:rFonts w:ascii="Arial" w:hAnsi="Arial" w:cs="Arial"/>
                <w:b/>
                <w:szCs w:val="22"/>
              </w:rPr>
            </w:pPr>
            <w:r w:rsidRPr="008D1C9C">
              <w:rPr>
                <w:rFonts w:ascii="Arial" w:hAnsi="Arial" w:cs="Arial"/>
                <w:b/>
                <w:szCs w:val="22"/>
              </w:rPr>
              <w:t xml:space="preserve">Name and job title of report writer: </w:t>
            </w:r>
          </w:p>
        </w:tc>
        <w:tc>
          <w:tcPr>
            <w:tcW w:w="6663" w:type="dxa"/>
          </w:tcPr>
          <w:p w:rsidR="008D1C9C" w:rsidRPr="008D1C9C" w:rsidRDefault="008D1C9C" w:rsidP="00AA64DA">
            <w:pPr>
              <w:rPr>
                <w:rFonts w:ascii="Arial" w:hAnsi="Arial" w:cs="Arial"/>
                <w:szCs w:val="22"/>
              </w:rPr>
            </w:pPr>
          </w:p>
        </w:tc>
      </w:tr>
      <w:tr w:rsidR="008D1C9C" w:rsidRPr="008D1C9C" w:rsidTr="008D1C9C">
        <w:tc>
          <w:tcPr>
            <w:tcW w:w="2835" w:type="dxa"/>
          </w:tcPr>
          <w:p w:rsidR="008D1C9C" w:rsidRPr="008D1C9C" w:rsidRDefault="008D1C9C" w:rsidP="00AA64DA">
            <w:pPr>
              <w:rPr>
                <w:rFonts w:ascii="Arial" w:hAnsi="Arial" w:cs="Arial"/>
                <w:b/>
                <w:szCs w:val="22"/>
              </w:rPr>
            </w:pPr>
            <w:r w:rsidRPr="008D1C9C">
              <w:rPr>
                <w:rFonts w:ascii="Arial" w:hAnsi="Arial" w:cs="Arial"/>
                <w:b/>
                <w:szCs w:val="22"/>
              </w:rPr>
              <w:t>Date report completed:</w:t>
            </w:r>
          </w:p>
        </w:tc>
        <w:tc>
          <w:tcPr>
            <w:tcW w:w="6663" w:type="dxa"/>
          </w:tcPr>
          <w:p w:rsidR="008D1C9C" w:rsidRPr="008D1C9C" w:rsidRDefault="008D1C9C" w:rsidP="00AA64DA">
            <w:pPr>
              <w:rPr>
                <w:rFonts w:ascii="Arial" w:hAnsi="Arial" w:cs="Arial"/>
                <w:szCs w:val="22"/>
              </w:rPr>
            </w:pPr>
          </w:p>
        </w:tc>
      </w:tr>
    </w:tbl>
    <w:p w:rsidR="008D1C9C" w:rsidRDefault="008D1C9C" w:rsidP="00BE0210">
      <w:pPr>
        <w:rPr>
          <w:rFonts w:ascii="Arial" w:hAnsi="Arial" w:cs="Arial"/>
          <w:szCs w:val="22"/>
        </w:rPr>
      </w:pPr>
    </w:p>
    <w:p w:rsidR="00C87508" w:rsidRDefault="00C87508" w:rsidP="009A031F">
      <w:pPr>
        <w:jc w:val="both"/>
        <w:rPr>
          <w:rFonts w:ascii="Arial" w:hAnsi="Arial" w:cs="Arial"/>
          <w:szCs w:val="22"/>
        </w:rPr>
      </w:pPr>
      <w:r>
        <w:rPr>
          <w:rFonts w:ascii="Arial" w:hAnsi="Arial" w:cs="Arial"/>
          <w:szCs w:val="22"/>
        </w:rPr>
        <w:t>The indicative questions and prompts below are to assist the reviewer</w:t>
      </w:r>
      <w:r w:rsidR="000C72F1">
        <w:rPr>
          <w:rFonts w:ascii="Arial" w:hAnsi="Arial" w:cs="Arial"/>
          <w:szCs w:val="22"/>
        </w:rPr>
        <w:t>(s)</w:t>
      </w:r>
      <w:r>
        <w:rPr>
          <w:rFonts w:ascii="Arial" w:hAnsi="Arial" w:cs="Arial"/>
          <w:szCs w:val="22"/>
        </w:rPr>
        <w:t xml:space="preserve"> during their visit in ensuring that the req</w:t>
      </w:r>
      <w:r w:rsidR="00D404D5">
        <w:rPr>
          <w:rFonts w:ascii="Arial" w:hAnsi="Arial" w:cs="Arial"/>
          <w:szCs w:val="22"/>
        </w:rPr>
        <w:t xml:space="preserve">uired checks on the </w:t>
      </w:r>
      <w:r>
        <w:rPr>
          <w:rFonts w:ascii="Arial" w:hAnsi="Arial" w:cs="Arial"/>
          <w:szCs w:val="22"/>
        </w:rPr>
        <w:t xml:space="preserve">new site are carried out. Some of the areas may not be appropriate and there is likely to be varied approaches taken to the visit which will be proportionate to the level of risk </w:t>
      </w:r>
      <w:r w:rsidR="00D404D5">
        <w:rPr>
          <w:rFonts w:ascii="Arial" w:hAnsi="Arial" w:cs="Arial"/>
          <w:szCs w:val="22"/>
        </w:rPr>
        <w:t xml:space="preserve">associated with the </w:t>
      </w:r>
      <w:r>
        <w:rPr>
          <w:rFonts w:ascii="Arial" w:hAnsi="Arial" w:cs="Arial"/>
          <w:szCs w:val="22"/>
        </w:rPr>
        <w:t>new site.</w:t>
      </w:r>
    </w:p>
    <w:p w:rsidR="00F509C1" w:rsidRDefault="00F509C1" w:rsidP="00BE0210">
      <w:pPr>
        <w:rPr>
          <w:rFonts w:ascii="Arial" w:hAnsi="Arial" w:cs="Arial"/>
          <w:szCs w:val="22"/>
        </w:rPr>
      </w:pPr>
    </w:p>
    <w:p w:rsidR="00F509C1" w:rsidRPr="008D1C9C" w:rsidRDefault="00F509C1" w:rsidP="00F509C1">
      <w:pPr>
        <w:pStyle w:val="ListParagraph"/>
        <w:numPr>
          <w:ilvl w:val="0"/>
          <w:numId w:val="24"/>
        </w:numPr>
        <w:ind w:left="318" w:hanging="318"/>
        <w:rPr>
          <w:rFonts w:ascii="Arial" w:hAnsi="Arial" w:cs="Arial"/>
          <w:b/>
          <w:szCs w:val="22"/>
        </w:rPr>
      </w:pPr>
      <w:r w:rsidRPr="008D1C9C">
        <w:rPr>
          <w:rFonts w:ascii="Arial" w:hAnsi="Arial" w:cs="Arial"/>
          <w:b/>
          <w:szCs w:val="22"/>
        </w:rPr>
        <w:t>Details of the proposed centre</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Details of the centre – size, location, accessibility, health and safety issues, suitability, opening times</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The number and profile of teaching and other staff</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The number and profile of students</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The organisational/management structure</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The number and quality of the teaching rooms</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 xml:space="preserve">Library and other learning resources </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Provision of non-teaching services (refreshments, lavatories, etc.)</w:t>
      </w:r>
    </w:p>
    <w:p w:rsidR="00F509C1" w:rsidRDefault="00F509C1" w:rsidP="00F509C1">
      <w:pPr>
        <w:pStyle w:val="ListParagraph"/>
        <w:numPr>
          <w:ilvl w:val="0"/>
          <w:numId w:val="23"/>
        </w:numPr>
        <w:rPr>
          <w:rFonts w:ascii="Arial" w:hAnsi="Arial" w:cs="Arial"/>
          <w:szCs w:val="22"/>
        </w:rPr>
      </w:pPr>
      <w:r w:rsidRPr="00F509C1">
        <w:rPr>
          <w:rFonts w:ascii="Arial" w:hAnsi="Arial" w:cs="Arial"/>
          <w:szCs w:val="22"/>
        </w:rPr>
        <w:t xml:space="preserve">Functions of the centre and its role within the partner organisation i.e. management, teaching, administrative, student support services </w:t>
      </w:r>
    </w:p>
    <w:p w:rsidR="00F509C1" w:rsidRPr="00F509C1" w:rsidRDefault="00F509C1" w:rsidP="00F509C1">
      <w:pPr>
        <w:pStyle w:val="ListParagraph"/>
        <w:numPr>
          <w:ilvl w:val="0"/>
          <w:numId w:val="23"/>
        </w:numPr>
        <w:rPr>
          <w:rFonts w:ascii="Arial" w:hAnsi="Arial" w:cs="Arial"/>
          <w:szCs w:val="22"/>
        </w:rPr>
      </w:pPr>
      <w:r w:rsidRPr="00F509C1">
        <w:rPr>
          <w:rFonts w:ascii="Arial" w:hAnsi="Arial" w:cs="Arial"/>
          <w:szCs w:val="22"/>
        </w:rPr>
        <w:t>Communication with the University and other partner centre(s)</w:t>
      </w:r>
    </w:p>
    <w:p w:rsidR="00C87508" w:rsidRDefault="00C87508" w:rsidP="00BE0210">
      <w:pPr>
        <w:rPr>
          <w:rFonts w:ascii="Arial" w:hAnsi="Arial" w:cs="Arial"/>
          <w:szCs w:val="22"/>
        </w:rPr>
      </w:pPr>
    </w:p>
    <w:p w:rsidR="00F509C1" w:rsidRPr="00376BF3" w:rsidRDefault="00F509C1" w:rsidP="00F509C1">
      <w:pPr>
        <w:pStyle w:val="ListParagraph"/>
        <w:numPr>
          <w:ilvl w:val="0"/>
          <w:numId w:val="24"/>
        </w:numPr>
        <w:ind w:left="318" w:hanging="284"/>
        <w:rPr>
          <w:rFonts w:ascii="Arial" w:hAnsi="Arial" w:cs="Arial"/>
          <w:b/>
          <w:szCs w:val="22"/>
        </w:rPr>
      </w:pPr>
      <w:r w:rsidRPr="00376BF3">
        <w:rPr>
          <w:rFonts w:ascii="Arial" w:hAnsi="Arial" w:cs="Arial"/>
          <w:b/>
          <w:szCs w:val="22"/>
        </w:rPr>
        <w:t>Suitability of academic staffing to deliver the programme(s)</w:t>
      </w:r>
    </w:p>
    <w:p w:rsidR="00F509C1" w:rsidRPr="00F509C1" w:rsidRDefault="00F509C1" w:rsidP="00F509C1">
      <w:pPr>
        <w:pStyle w:val="ListParagraph"/>
        <w:numPr>
          <w:ilvl w:val="0"/>
          <w:numId w:val="25"/>
        </w:numPr>
        <w:rPr>
          <w:rFonts w:ascii="Arial" w:hAnsi="Arial" w:cs="Arial"/>
          <w:b/>
          <w:u w:val="single"/>
        </w:rPr>
      </w:pPr>
      <w:r w:rsidRPr="00F509C1">
        <w:rPr>
          <w:rFonts w:ascii="Arial" w:hAnsi="Arial" w:cs="Arial"/>
          <w:szCs w:val="22"/>
        </w:rPr>
        <w:t xml:space="preserve">Qualifications, experience etc. </w:t>
      </w:r>
    </w:p>
    <w:p w:rsidR="00F509C1" w:rsidRPr="00F509C1" w:rsidRDefault="00F509C1" w:rsidP="00F509C1">
      <w:pPr>
        <w:pStyle w:val="ListParagraph"/>
        <w:numPr>
          <w:ilvl w:val="0"/>
          <w:numId w:val="25"/>
        </w:numPr>
        <w:rPr>
          <w:rFonts w:ascii="Arial" w:hAnsi="Arial" w:cs="Arial"/>
          <w:b/>
          <w:u w:val="single"/>
        </w:rPr>
      </w:pPr>
      <w:r w:rsidRPr="00F509C1">
        <w:rPr>
          <w:rFonts w:ascii="Arial" w:hAnsi="Arial" w:cs="Arial"/>
          <w:szCs w:val="22"/>
        </w:rPr>
        <w:t xml:space="preserve">Understanding of the curriculum content, teaching, learning and assessment of the programmes to be taught </w:t>
      </w:r>
    </w:p>
    <w:p w:rsidR="00F509C1" w:rsidRPr="00F509C1" w:rsidRDefault="00F509C1" w:rsidP="00F509C1">
      <w:pPr>
        <w:pStyle w:val="ListParagraph"/>
        <w:numPr>
          <w:ilvl w:val="0"/>
          <w:numId w:val="25"/>
        </w:numPr>
        <w:rPr>
          <w:rFonts w:ascii="Arial" w:hAnsi="Arial" w:cs="Arial"/>
          <w:b/>
          <w:u w:val="single"/>
        </w:rPr>
      </w:pPr>
      <w:r w:rsidRPr="00F509C1">
        <w:rPr>
          <w:rFonts w:ascii="Arial" w:hAnsi="Arial" w:cs="Arial"/>
          <w:szCs w:val="22"/>
        </w:rPr>
        <w:t xml:space="preserve">Understanding of University regulations, quality assurance processes? Under what form of contract are staff employed? What are the arrangements for induction, appraisal, promotion and staff development? </w:t>
      </w:r>
    </w:p>
    <w:p w:rsidR="00F509C1" w:rsidRPr="00F509C1" w:rsidRDefault="00F509C1" w:rsidP="00F509C1">
      <w:pPr>
        <w:pStyle w:val="ListParagraph"/>
        <w:numPr>
          <w:ilvl w:val="0"/>
          <w:numId w:val="25"/>
        </w:numPr>
        <w:rPr>
          <w:rFonts w:ascii="Arial" w:hAnsi="Arial" w:cs="Arial"/>
          <w:b/>
          <w:u w:val="single"/>
        </w:rPr>
      </w:pPr>
      <w:r w:rsidRPr="00F509C1">
        <w:rPr>
          <w:rFonts w:ascii="Arial" w:hAnsi="Arial" w:cs="Arial"/>
          <w:szCs w:val="22"/>
        </w:rPr>
        <w:t xml:space="preserve">What arrangements are made for the training of staff new to teaching? </w:t>
      </w:r>
    </w:p>
    <w:p w:rsidR="00F509C1" w:rsidRPr="00F509C1" w:rsidRDefault="00F509C1" w:rsidP="00F509C1">
      <w:pPr>
        <w:pStyle w:val="ListParagraph"/>
        <w:numPr>
          <w:ilvl w:val="0"/>
          <w:numId w:val="25"/>
        </w:numPr>
        <w:rPr>
          <w:rFonts w:ascii="Arial" w:hAnsi="Arial" w:cs="Arial"/>
          <w:b/>
          <w:u w:val="single"/>
        </w:rPr>
      </w:pPr>
      <w:r w:rsidRPr="00F509C1">
        <w:rPr>
          <w:rFonts w:ascii="Arial" w:hAnsi="Arial" w:cs="Arial"/>
          <w:szCs w:val="22"/>
        </w:rPr>
        <w:t>Are the majority of teaching staff in possession of a professional teaching qualification or other evidence of their teaching competence?</w:t>
      </w:r>
    </w:p>
    <w:p w:rsidR="00F509C1" w:rsidRPr="00F509C1" w:rsidRDefault="00F509C1" w:rsidP="00F509C1">
      <w:pPr>
        <w:pStyle w:val="ListParagraph"/>
        <w:numPr>
          <w:ilvl w:val="0"/>
          <w:numId w:val="25"/>
        </w:numPr>
        <w:rPr>
          <w:rFonts w:ascii="Arial" w:hAnsi="Arial" w:cs="Arial"/>
          <w:b/>
          <w:u w:val="single"/>
        </w:rPr>
      </w:pPr>
      <w:r w:rsidRPr="00F509C1">
        <w:rPr>
          <w:rFonts w:ascii="Arial" w:hAnsi="Arial" w:cs="Arial"/>
          <w:szCs w:val="22"/>
        </w:rPr>
        <w:t xml:space="preserve">How does research underpin teaching (if this is appropriate)? </w:t>
      </w:r>
    </w:p>
    <w:p w:rsidR="00F509C1" w:rsidRPr="00F509C1" w:rsidRDefault="00F509C1" w:rsidP="00F509C1">
      <w:pPr>
        <w:pStyle w:val="ListParagraph"/>
        <w:numPr>
          <w:ilvl w:val="0"/>
          <w:numId w:val="25"/>
        </w:numPr>
        <w:rPr>
          <w:rFonts w:ascii="Arial" w:hAnsi="Arial" w:cs="Arial"/>
          <w:b/>
          <w:u w:val="single"/>
        </w:rPr>
      </w:pPr>
      <w:r w:rsidRPr="00F509C1">
        <w:rPr>
          <w:rFonts w:ascii="Arial" w:hAnsi="Arial" w:cs="Arial"/>
          <w:szCs w:val="22"/>
        </w:rPr>
        <w:t xml:space="preserve">What are the grievance, harassment and disciplinary procedures for staff? </w:t>
      </w:r>
    </w:p>
    <w:p w:rsidR="008D1C9C" w:rsidRDefault="00F509C1" w:rsidP="00F509C1">
      <w:pPr>
        <w:pStyle w:val="ListParagraph"/>
        <w:ind w:left="720"/>
        <w:rPr>
          <w:rFonts w:ascii="Arial" w:hAnsi="Arial" w:cs="Arial"/>
          <w:szCs w:val="22"/>
        </w:rPr>
      </w:pPr>
      <w:r w:rsidRPr="00F509C1">
        <w:rPr>
          <w:rFonts w:ascii="Arial" w:hAnsi="Arial" w:cs="Arial"/>
          <w:szCs w:val="22"/>
        </w:rPr>
        <w:t>Is there appropriate technical and administrative support available for tutors?</w:t>
      </w:r>
    </w:p>
    <w:p w:rsidR="00F509C1" w:rsidRDefault="00F509C1" w:rsidP="00F509C1">
      <w:pPr>
        <w:pStyle w:val="ListParagraph"/>
        <w:ind w:left="720"/>
        <w:rPr>
          <w:rFonts w:ascii="Arial" w:hAnsi="Arial" w:cs="Arial"/>
          <w:szCs w:val="22"/>
        </w:rPr>
      </w:pPr>
    </w:p>
    <w:p w:rsidR="00F509C1" w:rsidRDefault="00F509C1" w:rsidP="00F509C1">
      <w:pPr>
        <w:pStyle w:val="ListParagraph"/>
        <w:ind w:left="720"/>
        <w:rPr>
          <w:rFonts w:ascii="Arial" w:hAnsi="Arial" w:cs="Arial"/>
          <w:szCs w:val="22"/>
        </w:rPr>
      </w:pPr>
    </w:p>
    <w:p w:rsidR="00F509C1" w:rsidRDefault="00F509C1" w:rsidP="00F509C1">
      <w:pPr>
        <w:pStyle w:val="ListParagraph"/>
        <w:ind w:left="720"/>
        <w:rPr>
          <w:rFonts w:ascii="Arial" w:hAnsi="Arial" w:cs="Arial"/>
          <w:szCs w:val="22"/>
        </w:rPr>
      </w:pPr>
    </w:p>
    <w:p w:rsidR="00F509C1" w:rsidRPr="00376BF3" w:rsidRDefault="00F509C1" w:rsidP="00F509C1">
      <w:pPr>
        <w:pStyle w:val="ListParagraph"/>
        <w:numPr>
          <w:ilvl w:val="0"/>
          <w:numId w:val="24"/>
        </w:numPr>
        <w:ind w:left="426" w:hanging="426"/>
        <w:rPr>
          <w:rFonts w:ascii="Arial" w:hAnsi="Arial" w:cs="Arial"/>
          <w:b/>
          <w:szCs w:val="22"/>
        </w:rPr>
      </w:pPr>
      <w:bookmarkStart w:id="0" w:name="_GoBack"/>
      <w:bookmarkEnd w:id="0"/>
      <w:r w:rsidRPr="00376BF3">
        <w:rPr>
          <w:rFonts w:ascii="Arial" w:hAnsi="Arial" w:cs="Arial"/>
          <w:b/>
          <w:szCs w:val="22"/>
        </w:rPr>
        <w:t>Suitability of learning resources to support the programme(s)</w:t>
      </w:r>
    </w:p>
    <w:p w:rsidR="00F509C1" w:rsidRPr="00F509C1" w:rsidRDefault="00F509C1" w:rsidP="00F509C1">
      <w:pPr>
        <w:pStyle w:val="ListParagraph"/>
        <w:numPr>
          <w:ilvl w:val="0"/>
          <w:numId w:val="26"/>
        </w:numPr>
        <w:rPr>
          <w:rFonts w:ascii="Arial" w:hAnsi="Arial" w:cs="Arial"/>
          <w:b/>
          <w:u w:val="single"/>
        </w:rPr>
      </w:pPr>
      <w:r w:rsidRPr="00F509C1">
        <w:rPr>
          <w:rFonts w:ascii="Arial" w:eastAsia="Calibri" w:hAnsi="Arial" w:cs="Arial"/>
          <w:szCs w:val="22"/>
        </w:rPr>
        <w:t xml:space="preserve">IT and word-processing facilities available to students </w:t>
      </w:r>
    </w:p>
    <w:p w:rsidR="00F509C1" w:rsidRPr="00F509C1" w:rsidRDefault="00F509C1" w:rsidP="00F509C1">
      <w:pPr>
        <w:pStyle w:val="ListParagraph"/>
        <w:numPr>
          <w:ilvl w:val="0"/>
          <w:numId w:val="26"/>
        </w:numPr>
        <w:rPr>
          <w:rFonts w:ascii="Arial" w:hAnsi="Arial" w:cs="Arial"/>
          <w:b/>
          <w:u w:val="single"/>
        </w:rPr>
      </w:pPr>
      <w:r w:rsidRPr="00F509C1">
        <w:rPr>
          <w:rFonts w:ascii="Arial" w:eastAsia="Calibri" w:hAnsi="Arial" w:cs="Arial"/>
          <w:szCs w:val="22"/>
        </w:rPr>
        <w:t xml:space="preserve">Audio-visual facilities available to students </w:t>
      </w:r>
    </w:p>
    <w:p w:rsidR="00F509C1" w:rsidRPr="00F509C1" w:rsidRDefault="00F509C1" w:rsidP="00F509C1">
      <w:pPr>
        <w:pStyle w:val="ListParagraph"/>
        <w:numPr>
          <w:ilvl w:val="0"/>
          <w:numId w:val="26"/>
        </w:numPr>
        <w:rPr>
          <w:rFonts w:ascii="Arial" w:hAnsi="Arial" w:cs="Arial"/>
          <w:b/>
          <w:u w:val="single"/>
        </w:rPr>
      </w:pPr>
      <w:r w:rsidRPr="00F509C1">
        <w:rPr>
          <w:rFonts w:ascii="Arial" w:eastAsia="Calibri" w:hAnsi="Arial" w:cs="Arial"/>
          <w:szCs w:val="22"/>
        </w:rPr>
        <w:t xml:space="preserve">Critical commentary on the adequacy of the teaching rooms, learning resources and facilities </w:t>
      </w:r>
    </w:p>
    <w:p w:rsidR="00F509C1" w:rsidRPr="00F509C1" w:rsidRDefault="00F509C1" w:rsidP="00F509C1">
      <w:pPr>
        <w:pStyle w:val="ListParagraph"/>
        <w:numPr>
          <w:ilvl w:val="0"/>
          <w:numId w:val="26"/>
        </w:numPr>
        <w:rPr>
          <w:rFonts w:ascii="Arial" w:hAnsi="Arial" w:cs="Arial"/>
          <w:b/>
          <w:u w:val="single"/>
        </w:rPr>
      </w:pPr>
      <w:r w:rsidRPr="00F509C1">
        <w:rPr>
          <w:rFonts w:ascii="Arial" w:eastAsia="Calibri" w:hAnsi="Arial" w:cs="Arial"/>
          <w:szCs w:val="22"/>
        </w:rPr>
        <w:t xml:space="preserve">Availability of private study facilities </w:t>
      </w:r>
    </w:p>
    <w:p w:rsidR="00F509C1" w:rsidRPr="00F509C1" w:rsidRDefault="00F509C1" w:rsidP="00F509C1">
      <w:pPr>
        <w:pStyle w:val="ListParagraph"/>
        <w:numPr>
          <w:ilvl w:val="0"/>
          <w:numId w:val="26"/>
        </w:numPr>
        <w:rPr>
          <w:rFonts w:ascii="Arial" w:hAnsi="Arial" w:cs="Arial"/>
          <w:b/>
          <w:u w:val="single"/>
        </w:rPr>
      </w:pPr>
      <w:r w:rsidRPr="00F509C1">
        <w:rPr>
          <w:rFonts w:ascii="Arial" w:eastAsia="Calibri" w:hAnsi="Arial" w:cs="Arial"/>
          <w:szCs w:val="22"/>
        </w:rPr>
        <w:t xml:space="preserve">Residential accommodation for students (if applicable) </w:t>
      </w:r>
    </w:p>
    <w:p w:rsidR="00315E02" w:rsidRDefault="00F509C1" w:rsidP="00F509C1">
      <w:pPr>
        <w:pStyle w:val="ListParagraph"/>
        <w:ind w:left="720"/>
        <w:rPr>
          <w:rFonts w:ascii="Arial" w:hAnsi="Arial" w:cs="Arial"/>
          <w:b/>
          <w:u w:val="single"/>
        </w:rPr>
      </w:pPr>
      <w:r w:rsidRPr="00F509C1">
        <w:rPr>
          <w:rFonts w:ascii="Arial" w:eastAsia="Calibri" w:hAnsi="Arial" w:cs="Arial"/>
          <w:szCs w:val="22"/>
        </w:rPr>
        <w:t>Mechanisms for managing and replacement of resources</w:t>
      </w:r>
    </w:p>
    <w:p w:rsidR="00315E02" w:rsidRDefault="00315E02" w:rsidP="008D1C9C">
      <w:pPr>
        <w:pStyle w:val="ListParagraph"/>
        <w:ind w:left="720"/>
        <w:rPr>
          <w:rFonts w:ascii="Arial" w:hAnsi="Arial" w:cs="Arial"/>
          <w:b/>
          <w:u w:val="single"/>
        </w:rPr>
      </w:pPr>
    </w:p>
    <w:p w:rsidR="00F509C1" w:rsidRPr="00642497" w:rsidRDefault="00F509C1" w:rsidP="00F509C1">
      <w:pPr>
        <w:pStyle w:val="ListParagraph"/>
        <w:numPr>
          <w:ilvl w:val="0"/>
          <w:numId w:val="24"/>
        </w:numPr>
        <w:ind w:left="426" w:hanging="426"/>
        <w:rPr>
          <w:rFonts w:ascii="Arial" w:hAnsi="Arial" w:cs="Arial"/>
          <w:b/>
          <w:szCs w:val="22"/>
        </w:rPr>
      </w:pPr>
      <w:r w:rsidRPr="00642497">
        <w:rPr>
          <w:rFonts w:ascii="Arial" w:hAnsi="Arial" w:cs="Arial"/>
          <w:b/>
          <w:szCs w:val="22"/>
        </w:rPr>
        <w:t>Suitability of student support services and processes</w:t>
      </w:r>
    </w:p>
    <w:p w:rsidR="00F509C1" w:rsidRPr="00F509C1" w:rsidRDefault="00F509C1" w:rsidP="00F509C1">
      <w:pPr>
        <w:pStyle w:val="ListParagraph"/>
        <w:numPr>
          <w:ilvl w:val="0"/>
          <w:numId w:val="28"/>
        </w:numPr>
        <w:rPr>
          <w:rFonts w:ascii="Arial" w:hAnsi="Arial" w:cs="Arial"/>
          <w:b/>
          <w:u w:val="single"/>
        </w:rPr>
      </w:pPr>
      <w:r w:rsidRPr="00F509C1">
        <w:rPr>
          <w:rFonts w:ascii="Arial" w:hAnsi="Arial" w:cs="Arial"/>
          <w:szCs w:val="22"/>
        </w:rPr>
        <w:t>What arrangements are in place for academic support and personal tutoring?</w:t>
      </w:r>
    </w:p>
    <w:p w:rsidR="00F509C1" w:rsidRPr="00F509C1" w:rsidRDefault="00F509C1" w:rsidP="00F509C1">
      <w:pPr>
        <w:pStyle w:val="ListParagraph"/>
        <w:numPr>
          <w:ilvl w:val="0"/>
          <w:numId w:val="28"/>
        </w:numPr>
        <w:rPr>
          <w:rFonts w:ascii="Arial" w:hAnsi="Arial" w:cs="Arial"/>
          <w:b/>
          <w:u w:val="single"/>
        </w:rPr>
      </w:pPr>
      <w:r w:rsidRPr="00F509C1">
        <w:rPr>
          <w:rFonts w:ascii="Arial" w:hAnsi="Arial" w:cs="Arial"/>
          <w:szCs w:val="22"/>
        </w:rPr>
        <w:t>What are the equal opportunity and diversity policies; are these appropriate to the student demography?</w:t>
      </w:r>
    </w:p>
    <w:p w:rsidR="00F509C1" w:rsidRPr="00F509C1" w:rsidRDefault="00F509C1" w:rsidP="00F509C1">
      <w:pPr>
        <w:pStyle w:val="ListParagraph"/>
        <w:numPr>
          <w:ilvl w:val="0"/>
          <w:numId w:val="28"/>
        </w:numPr>
        <w:rPr>
          <w:rFonts w:ascii="Arial" w:hAnsi="Arial" w:cs="Arial"/>
          <w:b/>
          <w:u w:val="single"/>
        </w:rPr>
      </w:pPr>
      <w:r w:rsidRPr="00F509C1">
        <w:rPr>
          <w:rFonts w:ascii="Arial" w:hAnsi="Arial" w:cs="Arial"/>
          <w:szCs w:val="22"/>
        </w:rPr>
        <w:t xml:space="preserve">Student views and student representation </w:t>
      </w:r>
    </w:p>
    <w:p w:rsidR="00F509C1" w:rsidRPr="00F509C1" w:rsidRDefault="00F509C1" w:rsidP="00F509C1">
      <w:pPr>
        <w:pStyle w:val="ListParagraph"/>
        <w:numPr>
          <w:ilvl w:val="0"/>
          <w:numId w:val="28"/>
        </w:numPr>
        <w:rPr>
          <w:rFonts w:ascii="Arial" w:hAnsi="Arial" w:cs="Arial"/>
          <w:b/>
          <w:u w:val="single"/>
        </w:rPr>
      </w:pPr>
      <w:r w:rsidRPr="00F509C1">
        <w:rPr>
          <w:rFonts w:ascii="Arial" w:hAnsi="Arial" w:cs="Arial"/>
          <w:szCs w:val="22"/>
        </w:rPr>
        <w:t xml:space="preserve">What are the services in place for students in relation to welfare, counselling, career education, information and guidance </w:t>
      </w:r>
    </w:p>
    <w:p w:rsidR="00F509C1" w:rsidRPr="00F509C1" w:rsidRDefault="00F509C1" w:rsidP="00F509C1">
      <w:pPr>
        <w:pStyle w:val="ListParagraph"/>
        <w:numPr>
          <w:ilvl w:val="0"/>
          <w:numId w:val="28"/>
        </w:numPr>
        <w:rPr>
          <w:rFonts w:ascii="Arial" w:hAnsi="Arial" w:cs="Arial"/>
          <w:b/>
          <w:u w:val="single"/>
        </w:rPr>
      </w:pPr>
      <w:r w:rsidRPr="00F509C1">
        <w:rPr>
          <w:rFonts w:ascii="Arial" w:hAnsi="Arial" w:cs="Arial"/>
          <w:szCs w:val="22"/>
        </w:rPr>
        <w:t xml:space="preserve">What support is provided for students with disabilities; have reasonable adjustments been made? </w:t>
      </w:r>
    </w:p>
    <w:p w:rsidR="00642497" w:rsidRPr="00F509C1" w:rsidRDefault="00F509C1" w:rsidP="00F509C1">
      <w:pPr>
        <w:pStyle w:val="ListParagraph"/>
        <w:numPr>
          <w:ilvl w:val="0"/>
          <w:numId w:val="28"/>
        </w:numPr>
        <w:rPr>
          <w:rFonts w:ascii="Arial" w:hAnsi="Arial" w:cs="Arial"/>
          <w:b/>
          <w:u w:val="single"/>
        </w:rPr>
      </w:pPr>
      <w:r w:rsidRPr="00F509C1">
        <w:rPr>
          <w:rFonts w:ascii="Arial" w:hAnsi="Arial" w:cs="Arial"/>
          <w:szCs w:val="22"/>
        </w:rPr>
        <w:t>Procedures for student complaints or grievance, academic appeals and discipline</w:t>
      </w:r>
    </w:p>
    <w:p w:rsidR="00880708" w:rsidRPr="00315E02" w:rsidRDefault="00880708" w:rsidP="00315E02">
      <w:pPr>
        <w:rPr>
          <w:rFonts w:ascii="Arial" w:hAnsi="Arial" w:cs="Arial"/>
          <w:szCs w:val="22"/>
        </w:rPr>
      </w:pPr>
    </w:p>
    <w:p w:rsidR="00F509C1" w:rsidRPr="008D1C9C" w:rsidRDefault="00F509C1" w:rsidP="00F509C1">
      <w:pPr>
        <w:pStyle w:val="ListParagraph"/>
        <w:numPr>
          <w:ilvl w:val="0"/>
          <w:numId w:val="24"/>
        </w:numPr>
        <w:ind w:left="426" w:hanging="426"/>
        <w:rPr>
          <w:rFonts w:ascii="Arial" w:hAnsi="Arial" w:cs="Arial"/>
          <w:b/>
          <w:szCs w:val="22"/>
        </w:rPr>
      </w:pPr>
      <w:r w:rsidRPr="008D1C9C">
        <w:rPr>
          <w:rFonts w:ascii="Arial" w:hAnsi="Arial" w:cs="Arial"/>
          <w:b/>
          <w:szCs w:val="22"/>
        </w:rPr>
        <w:t>Suitability of administrative services and systems</w:t>
      </w:r>
    </w:p>
    <w:p w:rsidR="00F509C1" w:rsidRDefault="00F509C1" w:rsidP="00F509C1">
      <w:pPr>
        <w:pStyle w:val="ListParagraph"/>
        <w:numPr>
          <w:ilvl w:val="0"/>
          <w:numId w:val="27"/>
        </w:numPr>
        <w:rPr>
          <w:rFonts w:ascii="Arial" w:hAnsi="Arial" w:cs="Arial"/>
          <w:szCs w:val="22"/>
        </w:rPr>
      </w:pPr>
      <w:r w:rsidRPr="00F509C1">
        <w:rPr>
          <w:rFonts w:ascii="Arial" w:hAnsi="Arial" w:cs="Arial"/>
          <w:szCs w:val="22"/>
        </w:rPr>
        <w:t>Student records</w:t>
      </w:r>
    </w:p>
    <w:p w:rsidR="00642497" w:rsidRPr="00F509C1" w:rsidRDefault="00F509C1" w:rsidP="00F509C1">
      <w:pPr>
        <w:pStyle w:val="ListParagraph"/>
        <w:numPr>
          <w:ilvl w:val="0"/>
          <w:numId w:val="27"/>
        </w:numPr>
        <w:rPr>
          <w:rFonts w:ascii="Arial" w:hAnsi="Arial" w:cs="Arial"/>
          <w:szCs w:val="22"/>
        </w:rPr>
      </w:pPr>
      <w:r w:rsidRPr="00F509C1">
        <w:rPr>
          <w:rFonts w:ascii="Arial" w:hAnsi="Arial" w:cs="Arial"/>
          <w:szCs w:val="22"/>
        </w:rPr>
        <w:t>Data processing</w:t>
      </w:r>
    </w:p>
    <w:p w:rsidR="003B4F52" w:rsidRDefault="003B4F52" w:rsidP="005917A7">
      <w:pPr>
        <w:pStyle w:val="ListParagraph"/>
        <w:tabs>
          <w:tab w:val="left" w:pos="1140"/>
        </w:tabs>
        <w:rPr>
          <w:rFonts w:ascii="Arial" w:hAnsi="Arial" w:cs="Arial"/>
          <w:b/>
        </w:rPr>
      </w:pPr>
    </w:p>
    <w:p w:rsidR="00F509C1" w:rsidRPr="00F509C1" w:rsidRDefault="00F509C1" w:rsidP="00F509C1">
      <w:pPr>
        <w:autoSpaceDE w:val="0"/>
        <w:autoSpaceDN w:val="0"/>
        <w:adjustRightInd w:val="0"/>
        <w:rPr>
          <w:rFonts w:ascii="Arial" w:hAnsi="Arial" w:cs="Arial"/>
          <w:b/>
          <w:szCs w:val="22"/>
        </w:rPr>
      </w:pPr>
      <w:r>
        <w:rPr>
          <w:rFonts w:ascii="Arial" w:hAnsi="Arial" w:cs="Arial"/>
          <w:b/>
          <w:szCs w:val="22"/>
        </w:rPr>
        <w:t xml:space="preserve">7. </w:t>
      </w:r>
      <w:r w:rsidRPr="00F509C1">
        <w:rPr>
          <w:rFonts w:ascii="Arial" w:hAnsi="Arial" w:cs="Arial"/>
          <w:b/>
          <w:szCs w:val="22"/>
        </w:rPr>
        <w:t xml:space="preserve">Report  </w:t>
      </w:r>
    </w:p>
    <w:p w:rsidR="00F509C1" w:rsidRDefault="00F509C1" w:rsidP="00F509C1">
      <w:pPr>
        <w:autoSpaceDE w:val="0"/>
        <w:autoSpaceDN w:val="0"/>
        <w:adjustRightInd w:val="0"/>
        <w:ind w:left="709"/>
        <w:rPr>
          <w:rFonts w:ascii="Arial" w:hAnsi="Arial" w:cs="Arial"/>
          <w:szCs w:val="22"/>
        </w:rPr>
      </w:pPr>
      <w:r w:rsidRPr="00A42A90">
        <w:rPr>
          <w:rFonts w:ascii="Arial" w:hAnsi="Arial" w:cs="Arial"/>
          <w:szCs w:val="22"/>
        </w:rPr>
        <w:t>(</w:t>
      </w:r>
      <w:r>
        <w:rPr>
          <w:rFonts w:ascii="Arial" w:hAnsi="Arial" w:cs="Arial"/>
          <w:szCs w:val="22"/>
        </w:rPr>
        <w:t>Based on the indicative list above,</w:t>
      </w:r>
      <w:r w:rsidRPr="00A42A90">
        <w:rPr>
          <w:rFonts w:ascii="Arial" w:hAnsi="Arial" w:cs="Arial"/>
          <w:szCs w:val="22"/>
        </w:rPr>
        <w:t xml:space="preserve"> following the visit</w:t>
      </w:r>
      <w:r>
        <w:rPr>
          <w:rFonts w:ascii="Arial" w:hAnsi="Arial" w:cs="Arial"/>
          <w:szCs w:val="22"/>
        </w:rPr>
        <w:t xml:space="preserve"> to the new site, a detailed report should be written below by the reviewer)</w:t>
      </w:r>
    </w:p>
    <w:p w:rsidR="00F509C1" w:rsidRDefault="00F509C1" w:rsidP="00F509C1">
      <w:pPr>
        <w:autoSpaceDE w:val="0"/>
        <w:autoSpaceDN w:val="0"/>
        <w:adjustRightInd w:val="0"/>
        <w:ind w:left="709"/>
        <w:rPr>
          <w:rFonts w:ascii="Arial" w:hAnsi="Arial" w:cs="Arial"/>
          <w:szCs w:val="22"/>
        </w:rPr>
      </w:pPr>
    </w:p>
    <w:tbl>
      <w:tblPr>
        <w:tblStyle w:val="TableGrid"/>
        <w:tblW w:w="0" w:type="auto"/>
        <w:tblInd w:w="-34" w:type="dxa"/>
        <w:tblLook w:val="04A0" w:firstRow="1" w:lastRow="0" w:firstColumn="1" w:lastColumn="0" w:noHBand="0" w:noVBand="1"/>
      </w:tblPr>
      <w:tblGrid>
        <w:gridCol w:w="9641"/>
      </w:tblGrid>
      <w:tr w:rsidR="00F509C1" w:rsidTr="00F509C1">
        <w:tc>
          <w:tcPr>
            <w:tcW w:w="9867" w:type="dxa"/>
          </w:tcPr>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p w:rsidR="00F509C1" w:rsidRDefault="00F509C1" w:rsidP="00F509C1">
            <w:pPr>
              <w:autoSpaceDE w:val="0"/>
              <w:autoSpaceDN w:val="0"/>
              <w:adjustRightInd w:val="0"/>
              <w:rPr>
                <w:rFonts w:ascii="Arial" w:hAnsi="Arial" w:cs="Arial"/>
                <w:b/>
                <w:szCs w:val="22"/>
              </w:rPr>
            </w:pPr>
          </w:p>
        </w:tc>
      </w:tr>
    </w:tbl>
    <w:p w:rsidR="003B4F52" w:rsidRPr="00401AD8" w:rsidRDefault="003B4F52" w:rsidP="005917A7">
      <w:pPr>
        <w:pStyle w:val="ListParagraph"/>
        <w:tabs>
          <w:tab w:val="left" w:pos="1140"/>
        </w:tabs>
        <w:rPr>
          <w:rFonts w:ascii="Arial" w:hAnsi="Arial" w:cs="Arial"/>
          <w:b/>
        </w:rPr>
      </w:pPr>
    </w:p>
    <w:tbl>
      <w:tblPr>
        <w:tblStyle w:val="TableGrid"/>
        <w:tblW w:w="9889" w:type="dxa"/>
        <w:tblLook w:val="04A0" w:firstRow="1" w:lastRow="0" w:firstColumn="1" w:lastColumn="0" w:noHBand="0" w:noVBand="1"/>
      </w:tblPr>
      <w:tblGrid>
        <w:gridCol w:w="2235"/>
        <w:gridCol w:w="7654"/>
      </w:tblGrid>
      <w:tr w:rsidR="00DA7C51" w:rsidRPr="00401AD8" w:rsidTr="00DA7C51">
        <w:tc>
          <w:tcPr>
            <w:tcW w:w="9889" w:type="dxa"/>
            <w:gridSpan w:val="2"/>
          </w:tcPr>
          <w:p w:rsidR="00DA7C51" w:rsidRPr="00401AD8" w:rsidRDefault="00DA7C51" w:rsidP="00B24655">
            <w:pPr>
              <w:rPr>
                <w:rFonts w:ascii="Arial" w:hAnsi="Arial" w:cs="Arial"/>
                <w:b/>
              </w:rPr>
            </w:pPr>
            <w:r>
              <w:rPr>
                <w:rFonts w:ascii="Arial" w:hAnsi="Arial" w:cs="Arial"/>
                <w:b/>
              </w:rPr>
              <w:t>Reviewer</w:t>
            </w:r>
          </w:p>
          <w:p w:rsidR="00DA7C51" w:rsidRPr="00A42A90" w:rsidRDefault="00DA7C51" w:rsidP="00DA7C51">
            <w:pPr>
              <w:rPr>
                <w:rFonts w:ascii="Arial" w:hAnsi="Arial" w:cs="Arial"/>
                <w:i/>
              </w:rPr>
            </w:pPr>
            <w:r w:rsidRPr="00A42A90">
              <w:rPr>
                <w:rFonts w:ascii="Arial" w:hAnsi="Arial" w:cs="Arial"/>
                <w:i/>
              </w:rPr>
              <w:t xml:space="preserve">I recommend this </w:t>
            </w:r>
            <w:r>
              <w:rPr>
                <w:rFonts w:ascii="Arial" w:hAnsi="Arial" w:cs="Arial"/>
                <w:i/>
              </w:rPr>
              <w:t>site</w:t>
            </w:r>
            <w:r w:rsidRPr="00A42A90">
              <w:rPr>
                <w:rFonts w:ascii="Arial" w:hAnsi="Arial" w:cs="Arial"/>
                <w:i/>
              </w:rPr>
              <w:t xml:space="preserve"> for approval with the following recommendations</w:t>
            </w:r>
            <w:r>
              <w:rPr>
                <w:rFonts w:ascii="Arial" w:hAnsi="Arial" w:cs="Arial"/>
                <w:i/>
              </w:rPr>
              <w:t>:</w:t>
            </w:r>
          </w:p>
        </w:tc>
      </w:tr>
      <w:tr w:rsidR="00DA7C51" w:rsidRPr="00401AD8" w:rsidTr="00DA7C51">
        <w:tc>
          <w:tcPr>
            <w:tcW w:w="9889" w:type="dxa"/>
            <w:gridSpan w:val="2"/>
          </w:tcPr>
          <w:p w:rsidR="00DA7C51" w:rsidRPr="00A42A90" w:rsidRDefault="00DA7C51" w:rsidP="00B24655">
            <w:pPr>
              <w:rPr>
                <w:rFonts w:ascii="Arial" w:hAnsi="Arial" w:cs="Arial"/>
              </w:rPr>
            </w:pPr>
            <w:r w:rsidRPr="00A42A90">
              <w:rPr>
                <w:rFonts w:ascii="Arial" w:hAnsi="Arial" w:cs="Arial"/>
              </w:rPr>
              <w:t>Recommendations</w:t>
            </w:r>
          </w:p>
          <w:p w:rsidR="00DA7C51" w:rsidRDefault="00DA7C51" w:rsidP="00B24655">
            <w:pPr>
              <w:rPr>
                <w:rFonts w:ascii="Arial" w:hAnsi="Arial" w:cs="Arial"/>
                <w:b/>
              </w:rPr>
            </w:pPr>
          </w:p>
          <w:p w:rsidR="00DA7C51" w:rsidRDefault="00DA7C51" w:rsidP="00B24655">
            <w:pPr>
              <w:rPr>
                <w:rFonts w:ascii="Arial" w:hAnsi="Arial" w:cs="Arial"/>
                <w:b/>
              </w:rPr>
            </w:pPr>
          </w:p>
          <w:p w:rsidR="00DA7C51" w:rsidRDefault="00DA7C51" w:rsidP="00B24655">
            <w:pPr>
              <w:rPr>
                <w:rFonts w:ascii="Arial" w:hAnsi="Arial" w:cs="Arial"/>
                <w:b/>
              </w:rPr>
            </w:pPr>
          </w:p>
          <w:p w:rsidR="00DA7C51" w:rsidRDefault="00DA7C51" w:rsidP="00B24655">
            <w:pPr>
              <w:rPr>
                <w:rFonts w:ascii="Arial" w:hAnsi="Arial" w:cs="Arial"/>
                <w:b/>
              </w:rPr>
            </w:pPr>
          </w:p>
          <w:p w:rsidR="00DA7C51" w:rsidRDefault="00DA7C51" w:rsidP="00B24655">
            <w:pPr>
              <w:rPr>
                <w:rFonts w:ascii="Arial" w:hAnsi="Arial" w:cs="Arial"/>
                <w:b/>
              </w:rPr>
            </w:pPr>
          </w:p>
          <w:p w:rsidR="00DA7C51" w:rsidRDefault="00DA7C51" w:rsidP="00B24655">
            <w:pPr>
              <w:rPr>
                <w:rFonts w:ascii="Arial" w:hAnsi="Arial" w:cs="Arial"/>
                <w:b/>
              </w:rPr>
            </w:pPr>
          </w:p>
          <w:p w:rsidR="00F509C1" w:rsidRDefault="00F509C1" w:rsidP="00B24655">
            <w:pPr>
              <w:rPr>
                <w:rFonts w:ascii="Arial" w:hAnsi="Arial" w:cs="Arial"/>
                <w:b/>
              </w:rPr>
            </w:pPr>
          </w:p>
          <w:p w:rsidR="00F509C1" w:rsidRDefault="00F509C1" w:rsidP="00B24655">
            <w:pPr>
              <w:rPr>
                <w:rFonts w:ascii="Arial" w:hAnsi="Arial" w:cs="Arial"/>
                <w:b/>
              </w:rPr>
            </w:pPr>
          </w:p>
          <w:p w:rsidR="00F509C1" w:rsidRDefault="00F509C1" w:rsidP="00B24655">
            <w:pPr>
              <w:rPr>
                <w:rFonts w:ascii="Arial" w:hAnsi="Arial" w:cs="Arial"/>
                <w:b/>
              </w:rPr>
            </w:pPr>
          </w:p>
          <w:p w:rsidR="00F509C1" w:rsidRDefault="00F509C1" w:rsidP="00B24655">
            <w:pPr>
              <w:rPr>
                <w:rFonts w:ascii="Arial" w:hAnsi="Arial" w:cs="Arial"/>
                <w:b/>
              </w:rPr>
            </w:pPr>
          </w:p>
          <w:p w:rsidR="00F509C1" w:rsidRDefault="00F509C1" w:rsidP="00B24655">
            <w:pPr>
              <w:rPr>
                <w:rFonts w:ascii="Arial" w:hAnsi="Arial" w:cs="Arial"/>
                <w:b/>
              </w:rPr>
            </w:pPr>
          </w:p>
          <w:p w:rsidR="00F509C1" w:rsidRDefault="00F509C1" w:rsidP="00B24655">
            <w:pPr>
              <w:rPr>
                <w:rFonts w:ascii="Arial" w:hAnsi="Arial" w:cs="Arial"/>
                <w:b/>
              </w:rPr>
            </w:pPr>
          </w:p>
          <w:p w:rsidR="00DA7C51" w:rsidRDefault="00DA7C51" w:rsidP="00B24655">
            <w:pPr>
              <w:rPr>
                <w:rFonts w:ascii="Arial" w:hAnsi="Arial" w:cs="Arial"/>
                <w:b/>
              </w:rPr>
            </w:pPr>
          </w:p>
        </w:tc>
      </w:tr>
      <w:tr w:rsidR="00DA7C51" w:rsidRPr="00401AD8" w:rsidTr="00DA7C51">
        <w:tc>
          <w:tcPr>
            <w:tcW w:w="2235" w:type="dxa"/>
          </w:tcPr>
          <w:p w:rsidR="00DA7C51" w:rsidRPr="00401AD8" w:rsidRDefault="00DA7C51" w:rsidP="00B24655">
            <w:pPr>
              <w:rPr>
                <w:rFonts w:ascii="Arial" w:hAnsi="Arial" w:cs="Arial"/>
              </w:rPr>
            </w:pPr>
            <w:r w:rsidRPr="00401AD8">
              <w:rPr>
                <w:rFonts w:ascii="Arial" w:hAnsi="Arial" w:cs="Arial"/>
              </w:rPr>
              <w:t>Signature:</w:t>
            </w:r>
          </w:p>
        </w:tc>
        <w:tc>
          <w:tcPr>
            <w:tcW w:w="7654" w:type="dxa"/>
          </w:tcPr>
          <w:p w:rsidR="00DA7C51" w:rsidRPr="00401AD8" w:rsidRDefault="00DA7C51" w:rsidP="00B24655">
            <w:pPr>
              <w:rPr>
                <w:rFonts w:ascii="Arial" w:hAnsi="Arial" w:cs="Arial"/>
                <w:b/>
              </w:rPr>
            </w:pPr>
          </w:p>
          <w:p w:rsidR="00DA7C51" w:rsidRPr="00401AD8" w:rsidRDefault="00DA7C51" w:rsidP="00B24655">
            <w:pPr>
              <w:rPr>
                <w:rFonts w:ascii="Arial" w:hAnsi="Arial" w:cs="Arial"/>
                <w:b/>
              </w:rPr>
            </w:pPr>
          </w:p>
        </w:tc>
      </w:tr>
      <w:tr w:rsidR="00DA7C51" w:rsidRPr="00401AD8" w:rsidTr="00DA7C51">
        <w:tc>
          <w:tcPr>
            <w:tcW w:w="2235" w:type="dxa"/>
          </w:tcPr>
          <w:p w:rsidR="00DA7C51" w:rsidRPr="00401AD8" w:rsidRDefault="00DA7C51" w:rsidP="00B24655">
            <w:pPr>
              <w:rPr>
                <w:rFonts w:ascii="Arial" w:hAnsi="Arial" w:cs="Arial"/>
              </w:rPr>
            </w:pPr>
            <w:r w:rsidRPr="00401AD8">
              <w:rPr>
                <w:rFonts w:ascii="Arial" w:hAnsi="Arial" w:cs="Arial"/>
              </w:rPr>
              <w:t>Name:</w:t>
            </w:r>
          </w:p>
        </w:tc>
        <w:tc>
          <w:tcPr>
            <w:tcW w:w="7654" w:type="dxa"/>
          </w:tcPr>
          <w:p w:rsidR="00DA7C51" w:rsidRPr="00401AD8" w:rsidRDefault="00DA7C51" w:rsidP="00B24655">
            <w:pPr>
              <w:rPr>
                <w:rFonts w:ascii="Arial" w:hAnsi="Arial" w:cs="Arial"/>
                <w:b/>
              </w:rPr>
            </w:pPr>
          </w:p>
          <w:p w:rsidR="00DA7C51" w:rsidRPr="00401AD8" w:rsidRDefault="00DA7C51" w:rsidP="00B24655">
            <w:pPr>
              <w:rPr>
                <w:rFonts w:ascii="Arial" w:hAnsi="Arial" w:cs="Arial"/>
                <w:b/>
              </w:rPr>
            </w:pPr>
          </w:p>
        </w:tc>
      </w:tr>
      <w:tr w:rsidR="00DA7C51" w:rsidRPr="00401AD8" w:rsidTr="00DA7C51">
        <w:tc>
          <w:tcPr>
            <w:tcW w:w="2235" w:type="dxa"/>
          </w:tcPr>
          <w:p w:rsidR="00DA7C51" w:rsidRPr="00401AD8" w:rsidRDefault="00DA7C51" w:rsidP="00B24655">
            <w:pPr>
              <w:rPr>
                <w:rFonts w:ascii="Arial" w:hAnsi="Arial" w:cs="Arial"/>
              </w:rPr>
            </w:pPr>
            <w:r w:rsidRPr="00401AD8">
              <w:rPr>
                <w:rFonts w:ascii="Arial" w:hAnsi="Arial" w:cs="Arial"/>
              </w:rPr>
              <w:t>Date:</w:t>
            </w:r>
          </w:p>
        </w:tc>
        <w:tc>
          <w:tcPr>
            <w:tcW w:w="7654" w:type="dxa"/>
          </w:tcPr>
          <w:p w:rsidR="00DA7C51" w:rsidRPr="00401AD8" w:rsidRDefault="00DA7C51" w:rsidP="00B24655">
            <w:pPr>
              <w:rPr>
                <w:rFonts w:ascii="Arial" w:hAnsi="Arial" w:cs="Arial"/>
                <w:b/>
              </w:rPr>
            </w:pPr>
          </w:p>
          <w:p w:rsidR="00DA7C51" w:rsidRPr="00401AD8" w:rsidRDefault="00DA7C51" w:rsidP="00B24655">
            <w:pPr>
              <w:rPr>
                <w:rFonts w:ascii="Arial" w:hAnsi="Arial" w:cs="Arial"/>
                <w:b/>
              </w:rPr>
            </w:pPr>
          </w:p>
        </w:tc>
      </w:tr>
    </w:tbl>
    <w:p w:rsidR="00DA7C51" w:rsidRDefault="00DA7C51" w:rsidP="00E727A7">
      <w:pPr>
        <w:rPr>
          <w:rFonts w:ascii="Arial" w:hAnsi="Arial" w:cs="Arial"/>
          <w:u w:val="single"/>
        </w:rPr>
      </w:pPr>
    </w:p>
    <w:tbl>
      <w:tblPr>
        <w:tblStyle w:val="TableGrid"/>
        <w:tblW w:w="9889" w:type="dxa"/>
        <w:tblLook w:val="04A0" w:firstRow="1" w:lastRow="0" w:firstColumn="1" w:lastColumn="0" w:noHBand="0" w:noVBand="1"/>
      </w:tblPr>
      <w:tblGrid>
        <w:gridCol w:w="2235"/>
        <w:gridCol w:w="7654"/>
      </w:tblGrid>
      <w:tr w:rsidR="00E727A7" w:rsidRPr="00401AD8" w:rsidTr="00E33FEE">
        <w:tc>
          <w:tcPr>
            <w:tcW w:w="9889" w:type="dxa"/>
            <w:gridSpan w:val="2"/>
          </w:tcPr>
          <w:p w:rsidR="00E727A7" w:rsidRPr="00401AD8" w:rsidRDefault="00E727A7" w:rsidP="00F8685F">
            <w:pPr>
              <w:rPr>
                <w:rFonts w:ascii="Arial" w:hAnsi="Arial" w:cs="Arial"/>
                <w:b/>
              </w:rPr>
            </w:pPr>
            <w:r>
              <w:rPr>
                <w:rFonts w:ascii="Arial" w:hAnsi="Arial" w:cs="Arial"/>
                <w:b/>
              </w:rPr>
              <w:t>Curriculum Strategy Committee</w:t>
            </w:r>
          </w:p>
          <w:p w:rsidR="00E727A7" w:rsidRPr="00401AD8" w:rsidRDefault="00E727A7" w:rsidP="00F8685F">
            <w:pPr>
              <w:rPr>
                <w:rFonts w:ascii="Arial" w:hAnsi="Arial" w:cs="Arial"/>
                <w:b/>
              </w:rPr>
            </w:pPr>
          </w:p>
        </w:tc>
      </w:tr>
      <w:tr w:rsidR="00E727A7" w:rsidRPr="00401AD8" w:rsidTr="00E33FEE">
        <w:tc>
          <w:tcPr>
            <w:tcW w:w="2235" w:type="dxa"/>
          </w:tcPr>
          <w:p w:rsidR="00E727A7" w:rsidRPr="00401AD8" w:rsidRDefault="00E727A7" w:rsidP="00F8685F">
            <w:pPr>
              <w:rPr>
                <w:rFonts w:ascii="Arial" w:hAnsi="Arial" w:cs="Arial"/>
              </w:rPr>
            </w:pPr>
            <w:r w:rsidRPr="00401AD8">
              <w:rPr>
                <w:rFonts w:ascii="Arial" w:hAnsi="Arial" w:cs="Arial"/>
              </w:rPr>
              <w:t>Date :</w:t>
            </w:r>
          </w:p>
        </w:tc>
        <w:tc>
          <w:tcPr>
            <w:tcW w:w="7654" w:type="dxa"/>
          </w:tcPr>
          <w:p w:rsidR="00E727A7" w:rsidRPr="00401AD8" w:rsidRDefault="00E727A7" w:rsidP="00F8685F">
            <w:pPr>
              <w:rPr>
                <w:rFonts w:ascii="Arial" w:hAnsi="Arial" w:cs="Arial"/>
                <w:u w:val="single"/>
              </w:rPr>
            </w:pPr>
          </w:p>
          <w:p w:rsidR="00E727A7" w:rsidRPr="00401AD8" w:rsidRDefault="00E727A7" w:rsidP="00F8685F">
            <w:pPr>
              <w:rPr>
                <w:rFonts w:ascii="Arial" w:hAnsi="Arial" w:cs="Arial"/>
                <w:u w:val="single"/>
              </w:rPr>
            </w:pPr>
          </w:p>
        </w:tc>
      </w:tr>
    </w:tbl>
    <w:p w:rsidR="00E727A7" w:rsidRPr="00401AD8" w:rsidRDefault="00E727A7" w:rsidP="00E727A7">
      <w:pPr>
        <w:rPr>
          <w:rFonts w:ascii="Arial" w:hAnsi="Arial" w:cs="Arial"/>
          <w:u w:val="single"/>
        </w:rPr>
      </w:pPr>
    </w:p>
    <w:tbl>
      <w:tblPr>
        <w:tblStyle w:val="TableGrid"/>
        <w:tblW w:w="9889" w:type="dxa"/>
        <w:tblLook w:val="04A0" w:firstRow="1" w:lastRow="0" w:firstColumn="1" w:lastColumn="0" w:noHBand="0" w:noVBand="1"/>
      </w:tblPr>
      <w:tblGrid>
        <w:gridCol w:w="2235"/>
        <w:gridCol w:w="7654"/>
      </w:tblGrid>
      <w:tr w:rsidR="00E727A7" w:rsidRPr="00401AD8" w:rsidTr="00E33FEE">
        <w:tc>
          <w:tcPr>
            <w:tcW w:w="9889" w:type="dxa"/>
            <w:gridSpan w:val="2"/>
          </w:tcPr>
          <w:p w:rsidR="00E727A7" w:rsidRPr="00401AD8" w:rsidRDefault="00E727A7" w:rsidP="00F8685F">
            <w:pPr>
              <w:rPr>
                <w:rFonts w:ascii="Arial" w:hAnsi="Arial" w:cs="Arial"/>
                <w:b/>
              </w:rPr>
            </w:pPr>
            <w:r>
              <w:rPr>
                <w:rFonts w:ascii="Arial" w:hAnsi="Arial" w:cs="Arial"/>
                <w:b/>
              </w:rPr>
              <w:t>Learning, Teaching and Quality Committee</w:t>
            </w:r>
          </w:p>
          <w:p w:rsidR="00E727A7" w:rsidRPr="00401AD8" w:rsidRDefault="00E727A7" w:rsidP="00F8685F">
            <w:pPr>
              <w:rPr>
                <w:rFonts w:ascii="Arial" w:hAnsi="Arial" w:cs="Arial"/>
                <w:b/>
              </w:rPr>
            </w:pPr>
          </w:p>
        </w:tc>
      </w:tr>
      <w:tr w:rsidR="00E727A7" w:rsidRPr="00401AD8" w:rsidTr="00E33FEE">
        <w:tc>
          <w:tcPr>
            <w:tcW w:w="2235" w:type="dxa"/>
          </w:tcPr>
          <w:p w:rsidR="00E727A7" w:rsidRPr="00401AD8" w:rsidRDefault="00E727A7" w:rsidP="00F8685F">
            <w:pPr>
              <w:rPr>
                <w:rFonts w:ascii="Arial" w:hAnsi="Arial" w:cs="Arial"/>
              </w:rPr>
            </w:pPr>
            <w:r w:rsidRPr="00401AD8">
              <w:rPr>
                <w:rFonts w:ascii="Arial" w:hAnsi="Arial" w:cs="Arial"/>
              </w:rPr>
              <w:t>Date :</w:t>
            </w:r>
          </w:p>
        </w:tc>
        <w:tc>
          <w:tcPr>
            <w:tcW w:w="7654" w:type="dxa"/>
          </w:tcPr>
          <w:p w:rsidR="00E727A7" w:rsidRPr="00401AD8" w:rsidRDefault="00E727A7" w:rsidP="00F8685F">
            <w:pPr>
              <w:rPr>
                <w:rFonts w:ascii="Arial" w:hAnsi="Arial" w:cs="Arial"/>
                <w:u w:val="single"/>
              </w:rPr>
            </w:pPr>
          </w:p>
          <w:p w:rsidR="00E727A7" w:rsidRPr="00401AD8" w:rsidRDefault="00E727A7" w:rsidP="00F8685F">
            <w:pPr>
              <w:rPr>
                <w:rFonts w:ascii="Arial" w:hAnsi="Arial" w:cs="Arial"/>
                <w:u w:val="single"/>
              </w:rPr>
            </w:pPr>
          </w:p>
        </w:tc>
      </w:tr>
    </w:tbl>
    <w:p w:rsidR="00FD2275" w:rsidRDefault="00FD2275" w:rsidP="00FD2275">
      <w:pPr>
        <w:pStyle w:val="ListParagraph"/>
        <w:ind w:left="709"/>
        <w:rPr>
          <w:rFonts w:ascii="Arial" w:hAnsi="Arial" w:cs="Arial"/>
          <w:sz w:val="24"/>
          <w:szCs w:val="24"/>
        </w:rPr>
      </w:pPr>
    </w:p>
    <w:p w:rsidR="00BE0210" w:rsidRPr="00BE0210" w:rsidRDefault="00BE0210">
      <w:pPr>
        <w:rPr>
          <w:rFonts w:ascii="Arial" w:hAnsi="Arial" w:cs="Arial"/>
        </w:rPr>
      </w:pPr>
    </w:p>
    <w:sectPr w:rsidR="00BE0210" w:rsidRPr="00BE0210" w:rsidSect="0097709A">
      <w:footerReference w:type="default" r:id="rId7"/>
      <w:headerReference w:type="first" r:id="rId8"/>
      <w:footerReference w:type="first" r:id="rId9"/>
      <w:pgSz w:w="11906" w:h="16838"/>
      <w:pgMar w:top="1245" w:right="849" w:bottom="993" w:left="1440" w:header="567"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13D" w:rsidRDefault="00FA313D" w:rsidP="00BE0210">
      <w:r>
        <w:separator/>
      </w:r>
    </w:p>
  </w:endnote>
  <w:endnote w:type="continuationSeparator" w:id="0">
    <w:p w:rsidR="00FA313D" w:rsidRDefault="00FA313D" w:rsidP="00BE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EA" w:rsidRPr="00091795" w:rsidRDefault="004108EA" w:rsidP="00091795">
    <w:pPr>
      <w:pStyle w:val="Footer"/>
      <w:pBdr>
        <w:top w:val="single" w:sz="4" w:space="1" w:color="auto"/>
      </w:pBdr>
      <w:jc w:val="right"/>
      <w:rPr>
        <w:rFonts w:ascii="Arial" w:hAnsi="Arial" w:cs="Arial"/>
      </w:rPr>
    </w:pPr>
    <w:r w:rsidRPr="00091795">
      <w:rPr>
        <w:rFonts w:ascii="Arial" w:hAnsi="Arial" w:cs="Arial"/>
      </w:rPr>
      <w:t xml:space="preserve">Page </w:t>
    </w:r>
    <w:r w:rsidRPr="00091795">
      <w:rPr>
        <w:rFonts w:ascii="Arial" w:hAnsi="Arial" w:cs="Arial"/>
        <w:b/>
      </w:rPr>
      <w:fldChar w:fldCharType="begin"/>
    </w:r>
    <w:r w:rsidRPr="00091795">
      <w:rPr>
        <w:rFonts w:ascii="Arial" w:hAnsi="Arial" w:cs="Arial"/>
        <w:b/>
      </w:rPr>
      <w:instrText xml:space="preserve"> PAGE  \* Arabic  \* MERGEFORMAT </w:instrText>
    </w:r>
    <w:r w:rsidRPr="00091795">
      <w:rPr>
        <w:rFonts w:ascii="Arial" w:hAnsi="Arial" w:cs="Arial"/>
        <w:b/>
      </w:rPr>
      <w:fldChar w:fldCharType="separate"/>
    </w:r>
    <w:r w:rsidR="00C850F2">
      <w:rPr>
        <w:rFonts w:ascii="Arial" w:hAnsi="Arial" w:cs="Arial"/>
        <w:b/>
        <w:noProof/>
      </w:rPr>
      <w:t>2</w:t>
    </w:r>
    <w:r w:rsidRPr="00091795">
      <w:rPr>
        <w:rFonts w:ascii="Arial" w:hAnsi="Arial" w:cs="Arial"/>
        <w:b/>
      </w:rPr>
      <w:fldChar w:fldCharType="end"/>
    </w:r>
    <w:r w:rsidRPr="00091795">
      <w:rPr>
        <w:rFonts w:ascii="Arial" w:hAnsi="Arial" w:cs="Arial"/>
      </w:rPr>
      <w:t xml:space="preserve"> of </w:t>
    </w:r>
    <w:r w:rsidRPr="00091795">
      <w:rPr>
        <w:rFonts w:ascii="Arial" w:hAnsi="Arial" w:cs="Arial"/>
        <w:b/>
      </w:rPr>
      <w:fldChar w:fldCharType="begin"/>
    </w:r>
    <w:r w:rsidRPr="00091795">
      <w:rPr>
        <w:rFonts w:ascii="Arial" w:hAnsi="Arial" w:cs="Arial"/>
        <w:b/>
      </w:rPr>
      <w:instrText xml:space="preserve"> NUMPAGES  \* Arabic  \* MERGEFORMAT </w:instrText>
    </w:r>
    <w:r w:rsidRPr="00091795">
      <w:rPr>
        <w:rFonts w:ascii="Arial" w:hAnsi="Arial" w:cs="Arial"/>
        <w:b/>
      </w:rPr>
      <w:fldChar w:fldCharType="separate"/>
    </w:r>
    <w:r w:rsidR="00C850F2">
      <w:rPr>
        <w:rFonts w:ascii="Arial" w:hAnsi="Arial" w:cs="Arial"/>
        <w:b/>
        <w:noProof/>
      </w:rPr>
      <w:t>4</w:t>
    </w:r>
    <w:r w:rsidRPr="00091795">
      <w:rPr>
        <w:rFonts w:ascii="Arial" w:hAnsi="Arial" w:cs="Arial"/>
        <w:b/>
      </w:rPr>
      <w:fldChar w:fldCharType="end"/>
    </w:r>
  </w:p>
  <w:p w:rsidR="004108EA" w:rsidRDefault="00410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EA" w:rsidRPr="00091795" w:rsidRDefault="004108EA" w:rsidP="00091795">
    <w:pPr>
      <w:pStyle w:val="Footer"/>
      <w:pBdr>
        <w:top w:val="single" w:sz="4" w:space="1" w:color="auto"/>
      </w:pBdr>
      <w:jc w:val="right"/>
      <w:rPr>
        <w:rFonts w:ascii="Arial" w:hAnsi="Arial" w:cs="Arial"/>
      </w:rPr>
    </w:pPr>
    <w:r w:rsidRPr="00091795">
      <w:rPr>
        <w:rFonts w:ascii="Arial" w:hAnsi="Arial" w:cs="Arial"/>
      </w:rPr>
      <w:t xml:space="preserve">Page </w:t>
    </w:r>
    <w:r w:rsidRPr="00091795">
      <w:rPr>
        <w:rFonts w:ascii="Arial" w:hAnsi="Arial" w:cs="Arial"/>
        <w:b/>
      </w:rPr>
      <w:fldChar w:fldCharType="begin"/>
    </w:r>
    <w:r w:rsidRPr="00091795">
      <w:rPr>
        <w:rFonts w:ascii="Arial" w:hAnsi="Arial" w:cs="Arial"/>
        <w:b/>
      </w:rPr>
      <w:instrText xml:space="preserve"> PAGE  \* Arabic  \* MERGEFORMAT </w:instrText>
    </w:r>
    <w:r w:rsidRPr="00091795">
      <w:rPr>
        <w:rFonts w:ascii="Arial" w:hAnsi="Arial" w:cs="Arial"/>
        <w:b/>
      </w:rPr>
      <w:fldChar w:fldCharType="separate"/>
    </w:r>
    <w:r w:rsidR="00FA313D">
      <w:rPr>
        <w:rFonts w:ascii="Arial" w:hAnsi="Arial" w:cs="Arial"/>
        <w:b/>
        <w:noProof/>
      </w:rPr>
      <w:t>1</w:t>
    </w:r>
    <w:r w:rsidRPr="00091795">
      <w:rPr>
        <w:rFonts w:ascii="Arial" w:hAnsi="Arial" w:cs="Arial"/>
        <w:b/>
      </w:rPr>
      <w:fldChar w:fldCharType="end"/>
    </w:r>
    <w:r w:rsidRPr="00091795">
      <w:rPr>
        <w:rFonts w:ascii="Arial" w:hAnsi="Arial" w:cs="Arial"/>
      </w:rPr>
      <w:t xml:space="preserve"> of </w:t>
    </w:r>
    <w:r w:rsidRPr="00091795">
      <w:rPr>
        <w:rFonts w:ascii="Arial" w:hAnsi="Arial" w:cs="Arial"/>
        <w:b/>
      </w:rPr>
      <w:fldChar w:fldCharType="begin"/>
    </w:r>
    <w:r w:rsidRPr="00091795">
      <w:rPr>
        <w:rFonts w:ascii="Arial" w:hAnsi="Arial" w:cs="Arial"/>
        <w:b/>
      </w:rPr>
      <w:instrText xml:space="preserve"> NUMPAGES  \* Arabic  \* MERGEFORMAT </w:instrText>
    </w:r>
    <w:r w:rsidRPr="00091795">
      <w:rPr>
        <w:rFonts w:ascii="Arial" w:hAnsi="Arial" w:cs="Arial"/>
        <w:b/>
      </w:rPr>
      <w:fldChar w:fldCharType="separate"/>
    </w:r>
    <w:r w:rsidR="00FA313D">
      <w:rPr>
        <w:rFonts w:ascii="Arial" w:hAnsi="Arial" w:cs="Arial"/>
        <w:b/>
        <w:noProof/>
      </w:rPr>
      <w:t>1</w:t>
    </w:r>
    <w:r w:rsidRPr="00091795">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13D" w:rsidRDefault="00FA313D" w:rsidP="00BE0210">
      <w:r>
        <w:separator/>
      </w:r>
    </w:p>
  </w:footnote>
  <w:footnote w:type="continuationSeparator" w:id="0">
    <w:p w:rsidR="00FA313D" w:rsidRDefault="00FA313D" w:rsidP="00BE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EA" w:rsidRDefault="009A031F" w:rsidP="00091795">
    <w:pPr>
      <w:pStyle w:val="Header"/>
      <w:tabs>
        <w:tab w:val="clear" w:pos="4513"/>
        <w:tab w:val="clear" w:pos="9026"/>
        <w:tab w:val="right" w:pos="9617"/>
      </w:tabs>
    </w:pPr>
    <w:r>
      <w:rPr>
        <w:noProof/>
        <w:lang w:eastAsia="en-GB"/>
      </w:rPr>
      <w:drawing>
        <wp:inline distT="0" distB="0" distL="0" distR="0" wp14:anchorId="59FAA738" wp14:editId="66A70FC5">
          <wp:extent cx="1495425" cy="741680"/>
          <wp:effectExtent l="0" t="0" r="9525"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1680"/>
                  </a:xfrm>
                  <a:prstGeom prst="rect">
                    <a:avLst/>
                  </a:prstGeom>
                  <a:noFill/>
                  <a:ln>
                    <a:noFill/>
                  </a:ln>
                </pic:spPr>
              </pic:pic>
            </a:graphicData>
          </a:graphic>
        </wp:inline>
      </w:drawing>
    </w:r>
    <w:r w:rsidR="004108EA">
      <w:t xml:space="preserve">                                                                         </w:t>
    </w:r>
    <w:r>
      <w:t xml:space="preserve">                               </w:t>
    </w:r>
    <w:r w:rsidR="004108EA">
      <w:rPr>
        <w:rFonts w:ascii="Arial" w:hAnsi="Arial" w:cs="Arial"/>
        <w:b/>
        <w:sz w:val="26"/>
        <w:szCs w:val="26"/>
      </w:rPr>
      <w:t xml:space="preserve">Form </w:t>
    </w:r>
    <w:r w:rsidR="00D404D5">
      <w:rPr>
        <w:rFonts w:ascii="Arial" w:hAnsi="Arial" w:cs="Arial"/>
        <w:b/>
        <w:sz w:val="26"/>
        <w:szCs w:val="26"/>
      </w:rPr>
      <w: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4017"/>
    <w:multiLevelType w:val="hybridMultilevel"/>
    <w:tmpl w:val="A0B26DD6"/>
    <w:lvl w:ilvl="0" w:tplc="9496C38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D291243"/>
    <w:multiLevelType w:val="hybridMultilevel"/>
    <w:tmpl w:val="74D80A56"/>
    <w:lvl w:ilvl="0" w:tplc="B6F440D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52707E"/>
    <w:multiLevelType w:val="hybridMultilevel"/>
    <w:tmpl w:val="EF0E938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9705B"/>
    <w:multiLevelType w:val="hybridMultilevel"/>
    <w:tmpl w:val="51D493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8904ECE"/>
    <w:multiLevelType w:val="hybridMultilevel"/>
    <w:tmpl w:val="6E2C11C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320116C5"/>
    <w:multiLevelType w:val="hybridMultilevel"/>
    <w:tmpl w:val="E480A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4766F0"/>
    <w:multiLevelType w:val="hybridMultilevel"/>
    <w:tmpl w:val="85569E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D6B6BB1"/>
    <w:multiLevelType w:val="hybridMultilevel"/>
    <w:tmpl w:val="690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A14B0"/>
    <w:multiLevelType w:val="hybridMultilevel"/>
    <w:tmpl w:val="B2EC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43214"/>
    <w:multiLevelType w:val="hybridMultilevel"/>
    <w:tmpl w:val="E016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57E7A"/>
    <w:multiLevelType w:val="hybridMultilevel"/>
    <w:tmpl w:val="C9DC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76953"/>
    <w:multiLevelType w:val="hybridMultilevel"/>
    <w:tmpl w:val="E07E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12D4E"/>
    <w:multiLevelType w:val="hybridMultilevel"/>
    <w:tmpl w:val="A31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A1ED0"/>
    <w:multiLevelType w:val="hybridMultilevel"/>
    <w:tmpl w:val="6FCE99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52B36810"/>
    <w:multiLevelType w:val="hybridMultilevel"/>
    <w:tmpl w:val="D31C83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48007C1"/>
    <w:multiLevelType w:val="hybridMultilevel"/>
    <w:tmpl w:val="3B325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5236A25"/>
    <w:multiLevelType w:val="hybridMultilevel"/>
    <w:tmpl w:val="BBC2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20DB7"/>
    <w:multiLevelType w:val="hybridMultilevel"/>
    <w:tmpl w:val="946A2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FF20D8"/>
    <w:multiLevelType w:val="hybridMultilevel"/>
    <w:tmpl w:val="5E4E4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360BEB"/>
    <w:multiLevelType w:val="hybridMultilevel"/>
    <w:tmpl w:val="A0B26DD6"/>
    <w:lvl w:ilvl="0" w:tplc="9496C38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6ABB436E"/>
    <w:multiLevelType w:val="hybridMultilevel"/>
    <w:tmpl w:val="8054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973A9"/>
    <w:multiLevelType w:val="hybridMultilevel"/>
    <w:tmpl w:val="C540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14A32"/>
    <w:multiLevelType w:val="hybridMultilevel"/>
    <w:tmpl w:val="EA96FF5E"/>
    <w:lvl w:ilvl="0" w:tplc="678CC7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63283"/>
    <w:multiLevelType w:val="hybridMultilevel"/>
    <w:tmpl w:val="2174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D60F6"/>
    <w:multiLevelType w:val="hybridMultilevel"/>
    <w:tmpl w:val="A58A2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2D15A6"/>
    <w:multiLevelType w:val="hybridMultilevel"/>
    <w:tmpl w:val="B5B0A9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7B07D79"/>
    <w:multiLevelType w:val="hybridMultilevel"/>
    <w:tmpl w:val="C9E86468"/>
    <w:lvl w:ilvl="0" w:tplc="08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4504A"/>
    <w:multiLevelType w:val="hybridMultilevel"/>
    <w:tmpl w:val="DF8A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6"/>
  </w:num>
  <w:num w:numId="5">
    <w:abstractNumId w:val="25"/>
  </w:num>
  <w:num w:numId="6">
    <w:abstractNumId w:val="15"/>
  </w:num>
  <w:num w:numId="7">
    <w:abstractNumId w:val="6"/>
  </w:num>
  <w:num w:numId="8">
    <w:abstractNumId w:val="14"/>
  </w:num>
  <w:num w:numId="9">
    <w:abstractNumId w:val="22"/>
  </w:num>
  <w:num w:numId="10">
    <w:abstractNumId w:val="24"/>
  </w:num>
  <w:num w:numId="11">
    <w:abstractNumId w:val="1"/>
  </w:num>
  <w:num w:numId="12">
    <w:abstractNumId w:val="16"/>
  </w:num>
  <w:num w:numId="13">
    <w:abstractNumId w:val="18"/>
  </w:num>
  <w:num w:numId="14">
    <w:abstractNumId w:val="20"/>
  </w:num>
  <w:num w:numId="15">
    <w:abstractNumId w:val="9"/>
  </w:num>
  <w:num w:numId="16">
    <w:abstractNumId w:val="8"/>
  </w:num>
  <w:num w:numId="17">
    <w:abstractNumId w:val="21"/>
  </w:num>
  <w:num w:numId="18">
    <w:abstractNumId w:val="17"/>
  </w:num>
  <w:num w:numId="19">
    <w:abstractNumId w:val="3"/>
  </w:num>
  <w:num w:numId="20">
    <w:abstractNumId w:val="10"/>
  </w:num>
  <w:num w:numId="21">
    <w:abstractNumId w:val="13"/>
  </w:num>
  <w:num w:numId="22">
    <w:abstractNumId w:val="19"/>
  </w:num>
  <w:num w:numId="23">
    <w:abstractNumId w:val="11"/>
  </w:num>
  <w:num w:numId="24">
    <w:abstractNumId w:val="0"/>
  </w:num>
  <w:num w:numId="25">
    <w:abstractNumId w:val="27"/>
  </w:num>
  <w:num w:numId="26">
    <w:abstractNumId w:val="23"/>
  </w:num>
  <w:num w:numId="27">
    <w:abstractNumId w:val="7"/>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10"/>
    <w:rsid w:val="00021EC2"/>
    <w:rsid w:val="00033F3D"/>
    <w:rsid w:val="0004006D"/>
    <w:rsid w:val="00091795"/>
    <w:rsid w:val="000A730C"/>
    <w:rsid w:val="000C72F1"/>
    <w:rsid w:val="000D03C1"/>
    <w:rsid w:val="000D7228"/>
    <w:rsid w:val="0014532F"/>
    <w:rsid w:val="00150DF7"/>
    <w:rsid w:val="00187A36"/>
    <w:rsid w:val="001C6CA7"/>
    <w:rsid w:val="001E105C"/>
    <w:rsid w:val="001F0390"/>
    <w:rsid w:val="002469A4"/>
    <w:rsid w:val="00280026"/>
    <w:rsid w:val="0029205A"/>
    <w:rsid w:val="00293844"/>
    <w:rsid w:val="0029776C"/>
    <w:rsid w:val="002B3F58"/>
    <w:rsid w:val="002D6741"/>
    <w:rsid w:val="00301A5E"/>
    <w:rsid w:val="00315E02"/>
    <w:rsid w:val="00355886"/>
    <w:rsid w:val="00367DF4"/>
    <w:rsid w:val="0037216A"/>
    <w:rsid w:val="00376BF3"/>
    <w:rsid w:val="003A7204"/>
    <w:rsid w:val="003A7A1D"/>
    <w:rsid w:val="003B4F52"/>
    <w:rsid w:val="003C5B59"/>
    <w:rsid w:val="004108EA"/>
    <w:rsid w:val="00436DE3"/>
    <w:rsid w:val="00447ADA"/>
    <w:rsid w:val="004A5562"/>
    <w:rsid w:val="004F0E2A"/>
    <w:rsid w:val="005917A7"/>
    <w:rsid w:val="005F70BB"/>
    <w:rsid w:val="0062331A"/>
    <w:rsid w:val="00642497"/>
    <w:rsid w:val="00665E7D"/>
    <w:rsid w:val="0067603D"/>
    <w:rsid w:val="00691757"/>
    <w:rsid w:val="006E71A1"/>
    <w:rsid w:val="006E77B7"/>
    <w:rsid w:val="00813248"/>
    <w:rsid w:val="008235D8"/>
    <w:rsid w:val="00841020"/>
    <w:rsid w:val="00880708"/>
    <w:rsid w:val="008C02F0"/>
    <w:rsid w:val="008D1C9C"/>
    <w:rsid w:val="008E560C"/>
    <w:rsid w:val="00915506"/>
    <w:rsid w:val="00933350"/>
    <w:rsid w:val="0097709A"/>
    <w:rsid w:val="009A031F"/>
    <w:rsid w:val="009B5417"/>
    <w:rsid w:val="009C3647"/>
    <w:rsid w:val="009D1DAD"/>
    <w:rsid w:val="00B07115"/>
    <w:rsid w:val="00B33B20"/>
    <w:rsid w:val="00B75495"/>
    <w:rsid w:val="00B950E4"/>
    <w:rsid w:val="00B97D93"/>
    <w:rsid w:val="00BA7506"/>
    <w:rsid w:val="00BD7971"/>
    <w:rsid w:val="00BE0210"/>
    <w:rsid w:val="00C00274"/>
    <w:rsid w:val="00C27526"/>
    <w:rsid w:val="00C52DDD"/>
    <w:rsid w:val="00C75E0B"/>
    <w:rsid w:val="00C850F2"/>
    <w:rsid w:val="00C87508"/>
    <w:rsid w:val="00C9797D"/>
    <w:rsid w:val="00D404D5"/>
    <w:rsid w:val="00DA4A16"/>
    <w:rsid w:val="00DA7C51"/>
    <w:rsid w:val="00E33FEE"/>
    <w:rsid w:val="00E37203"/>
    <w:rsid w:val="00E727A7"/>
    <w:rsid w:val="00E93817"/>
    <w:rsid w:val="00EB3474"/>
    <w:rsid w:val="00F21906"/>
    <w:rsid w:val="00F27F06"/>
    <w:rsid w:val="00F41191"/>
    <w:rsid w:val="00F509C1"/>
    <w:rsid w:val="00F8685F"/>
    <w:rsid w:val="00FA313D"/>
    <w:rsid w:val="00FD2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8E68F9-020F-42FB-B7DC-7B07DB5C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275"/>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210"/>
    <w:pPr>
      <w:tabs>
        <w:tab w:val="center" w:pos="4513"/>
        <w:tab w:val="right" w:pos="9026"/>
      </w:tabs>
    </w:pPr>
  </w:style>
  <w:style w:type="character" w:customStyle="1" w:styleId="HeaderChar">
    <w:name w:val="Header Char"/>
    <w:basedOn w:val="DefaultParagraphFont"/>
    <w:link w:val="Header"/>
    <w:uiPriority w:val="99"/>
    <w:rsid w:val="00BE0210"/>
  </w:style>
  <w:style w:type="paragraph" w:styleId="Footer">
    <w:name w:val="footer"/>
    <w:basedOn w:val="Normal"/>
    <w:link w:val="FooterChar"/>
    <w:uiPriority w:val="99"/>
    <w:unhideWhenUsed/>
    <w:rsid w:val="00BE0210"/>
    <w:pPr>
      <w:tabs>
        <w:tab w:val="center" w:pos="4513"/>
        <w:tab w:val="right" w:pos="9026"/>
      </w:tabs>
    </w:pPr>
  </w:style>
  <w:style w:type="character" w:customStyle="1" w:styleId="FooterChar">
    <w:name w:val="Footer Char"/>
    <w:basedOn w:val="DefaultParagraphFont"/>
    <w:link w:val="Footer"/>
    <w:uiPriority w:val="99"/>
    <w:rsid w:val="00BE0210"/>
  </w:style>
  <w:style w:type="paragraph" w:styleId="BalloonText">
    <w:name w:val="Balloon Text"/>
    <w:basedOn w:val="Normal"/>
    <w:link w:val="BalloonTextChar"/>
    <w:uiPriority w:val="99"/>
    <w:semiHidden/>
    <w:unhideWhenUsed/>
    <w:rsid w:val="00BE0210"/>
    <w:rPr>
      <w:rFonts w:ascii="Tahoma" w:hAnsi="Tahoma" w:cs="Tahoma"/>
      <w:sz w:val="16"/>
      <w:szCs w:val="16"/>
    </w:rPr>
  </w:style>
  <w:style w:type="character" w:customStyle="1" w:styleId="BalloonTextChar">
    <w:name w:val="Balloon Text Char"/>
    <w:basedOn w:val="DefaultParagraphFont"/>
    <w:link w:val="BalloonText"/>
    <w:uiPriority w:val="99"/>
    <w:semiHidden/>
    <w:rsid w:val="00BE0210"/>
    <w:rPr>
      <w:rFonts w:ascii="Tahoma" w:hAnsi="Tahoma" w:cs="Tahoma"/>
      <w:sz w:val="16"/>
      <w:szCs w:val="16"/>
    </w:rPr>
  </w:style>
  <w:style w:type="table" w:styleId="TableGrid">
    <w:name w:val="Table Grid"/>
    <w:basedOn w:val="TableNormal"/>
    <w:uiPriority w:val="59"/>
    <w:rsid w:val="00BE0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210"/>
    <w:pPr>
      <w:contextualSpacing/>
    </w:pPr>
  </w:style>
  <w:style w:type="table" w:customStyle="1" w:styleId="TableGrid1">
    <w:name w:val="Table Grid1"/>
    <w:basedOn w:val="TableNormal"/>
    <w:next w:val="TableGrid"/>
    <w:uiPriority w:val="59"/>
    <w:rsid w:val="009D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568">
      <w:bodyDiv w:val="1"/>
      <w:marLeft w:val="0"/>
      <w:marRight w:val="0"/>
      <w:marTop w:val="0"/>
      <w:marBottom w:val="0"/>
      <w:divBdr>
        <w:top w:val="none" w:sz="0" w:space="0" w:color="auto"/>
        <w:left w:val="none" w:sz="0" w:space="0" w:color="auto"/>
        <w:bottom w:val="none" w:sz="0" w:space="0" w:color="auto"/>
        <w:right w:val="none" w:sz="0" w:space="0" w:color="auto"/>
      </w:divBdr>
    </w:div>
    <w:div w:id="111753266">
      <w:bodyDiv w:val="1"/>
      <w:marLeft w:val="0"/>
      <w:marRight w:val="0"/>
      <w:marTop w:val="0"/>
      <w:marBottom w:val="0"/>
      <w:divBdr>
        <w:top w:val="none" w:sz="0" w:space="0" w:color="auto"/>
        <w:left w:val="none" w:sz="0" w:space="0" w:color="auto"/>
        <w:bottom w:val="none" w:sz="0" w:space="0" w:color="auto"/>
        <w:right w:val="none" w:sz="0" w:space="0" w:color="auto"/>
      </w:divBdr>
    </w:div>
    <w:div w:id="610936003">
      <w:bodyDiv w:val="1"/>
      <w:marLeft w:val="0"/>
      <w:marRight w:val="0"/>
      <w:marTop w:val="0"/>
      <w:marBottom w:val="0"/>
      <w:divBdr>
        <w:top w:val="none" w:sz="0" w:space="0" w:color="auto"/>
        <w:left w:val="none" w:sz="0" w:space="0" w:color="auto"/>
        <w:bottom w:val="none" w:sz="0" w:space="0" w:color="auto"/>
        <w:right w:val="none" w:sz="0" w:space="0" w:color="auto"/>
      </w:divBdr>
    </w:div>
    <w:div w:id="1068917787">
      <w:bodyDiv w:val="1"/>
      <w:marLeft w:val="0"/>
      <w:marRight w:val="0"/>
      <w:marTop w:val="0"/>
      <w:marBottom w:val="0"/>
      <w:divBdr>
        <w:top w:val="none" w:sz="0" w:space="0" w:color="auto"/>
        <w:left w:val="none" w:sz="0" w:space="0" w:color="auto"/>
        <w:bottom w:val="none" w:sz="0" w:space="0" w:color="auto"/>
        <w:right w:val="none" w:sz="0" w:space="0" w:color="auto"/>
      </w:divBdr>
    </w:div>
    <w:div w:id="1356923461">
      <w:bodyDiv w:val="1"/>
      <w:marLeft w:val="0"/>
      <w:marRight w:val="0"/>
      <w:marTop w:val="0"/>
      <w:marBottom w:val="0"/>
      <w:divBdr>
        <w:top w:val="none" w:sz="0" w:space="0" w:color="auto"/>
        <w:left w:val="none" w:sz="0" w:space="0" w:color="auto"/>
        <w:bottom w:val="none" w:sz="0" w:space="0" w:color="auto"/>
        <w:right w:val="none" w:sz="0" w:space="0" w:color="auto"/>
      </w:divBdr>
    </w:div>
    <w:div w:id="1357805243">
      <w:bodyDiv w:val="1"/>
      <w:marLeft w:val="0"/>
      <w:marRight w:val="0"/>
      <w:marTop w:val="0"/>
      <w:marBottom w:val="0"/>
      <w:divBdr>
        <w:top w:val="none" w:sz="0" w:space="0" w:color="auto"/>
        <w:left w:val="none" w:sz="0" w:space="0" w:color="auto"/>
        <w:bottom w:val="none" w:sz="0" w:space="0" w:color="auto"/>
        <w:right w:val="none" w:sz="0" w:space="0" w:color="auto"/>
      </w:divBdr>
    </w:div>
    <w:div w:id="1409838444">
      <w:bodyDiv w:val="1"/>
      <w:marLeft w:val="0"/>
      <w:marRight w:val="0"/>
      <w:marTop w:val="0"/>
      <w:marBottom w:val="0"/>
      <w:divBdr>
        <w:top w:val="none" w:sz="0" w:space="0" w:color="auto"/>
        <w:left w:val="none" w:sz="0" w:space="0" w:color="auto"/>
        <w:bottom w:val="none" w:sz="0" w:space="0" w:color="auto"/>
        <w:right w:val="none" w:sz="0" w:space="0" w:color="auto"/>
      </w:divBdr>
    </w:div>
    <w:div w:id="1532956451">
      <w:bodyDiv w:val="1"/>
      <w:marLeft w:val="0"/>
      <w:marRight w:val="0"/>
      <w:marTop w:val="0"/>
      <w:marBottom w:val="0"/>
      <w:divBdr>
        <w:top w:val="none" w:sz="0" w:space="0" w:color="auto"/>
        <w:left w:val="none" w:sz="0" w:space="0" w:color="auto"/>
        <w:bottom w:val="none" w:sz="0" w:space="0" w:color="auto"/>
        <w:right w:val="none" w:sz="0" w:space="0" w:color="auto"/>
      </w:divBdr>
    </w:div>
    <w:div w:id="1974409105">
      <w:bodyDiv w:val="1"/>
      <w:marLeft w:val="0"/>
      <w:marRight w:val="0"/>
      <w:marTop w:val="0"/>
      <w:marBottom w:val="0"/>
      <w:divBdr>
        <w:top w:val="none" w:sz="0" w:space="0" w:color="auto"/>
        <w:left w:val="none" w:sz="0" w:space="0" w:color="auto"/>
        <w:bottom w:val="none" w:sz="0" w:space="0" w:color="auto"/>
        <w:right w:val="none" w:sz="0" w:space="0" w:color="auto"/>
      </w:divBdr>
    </w:div>
    <w:div w:id="2035883024">
      <w:bodyDiv w:val="1"/>
      <w:marLeft w:val="0"/>
      <w:marRight w:val="0"/>
      <w:marTop w:val="0"/>
      <w:marBottom w:val="0"/>
      <w:divBdr>
        <w:top w:val="none" w:sz="0" w:space="0" w:color="auto"/>
        <w:left w:val="none" w:sz="0" w:space="0" w:color="auto"/>
        <w:bottom w:val="none" w:sz="0" w:space="0" w:color="auto"/>
        <w:right w:val="none" w:sz="0" w:space="0" w:color="auto"/>
      </w:divBdr>
    </w:div>
    <w:div w:id="20818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Andrew Thompson</cp:lastModifiedBy>
  <cp:revision>2</cp:revision>
  <cp:lastPrinted>2016-04-12T13:52:00Z</cp:lastPrinted>
  <dcterms:created xsi:type="dcterms:W3CDTF">2018-12-14T09:49:00Z</dcterms:created>
  <dcterms:modified xsi:type="dcterms:W3CDTF">2018-12-14T09:49:00Z</dcterms:modified>
</cp:coreProperties>
</file>