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6D15" w14:textId="77777777" w:rsidR="00B57E65" w:rsidRPr="00B57E65" w:rsidRDefault="00B57E65" w:rsidP="00B57E65">
      <w:pPr>
        <w:rPr>
          <w:b/>
          <w:bCs/>
          <w:sz w:val="24"/>
          <w:szCs w:val="22"/>
        </w:rPr>
      </w:pPr>
      <w:r w:rsidRPr="00B57E65">
        <w:rPr>
          <w:b/>
          <w:bCs/>
          <w:sz w:val="24"/>
          <w:szCs w:val="22"/>
        </w:rPr>
        <w:t xml:space="preserve">Professional Doctorate Regulations:  Doctor of Philosophy (Professional) Education </w:t>
      </w:r>
    </w:p>
    <w:p w14:paraId="09CC1DCF" w14:textId="7670DC9A" w:rsidR="00641BBC" w:rsidRDefault="00641BBC"/>
    <w:p w14:paraId="62CBF37C" w14:textId="4CDC105B" w:rsidR="00026044" w:rsidRPr="00FA4775" w:rsidRDefault="00E758A2">
      <w:pPr>
        <w:rPr>
          <w:b/>
          <w:bCs/>
          <w:sz w:val="20"/>
        </w:rPr>
      </w:pPr>
      <w:r>
        <w:rPr>
          <w:b/>
          <w:bCs/>
          <w:sz w:val="20"/>
        </w:rPr>
        <w:t xml:space="preserve">For students starting </w:t>
      </w:r>
      <w:r w:rsidR="00F40F24">
        <w:rPr>
          <w:b/>
          <w:bCs/>
          <w:sz w:val="20"/>
        </w:rPr>
        <w:t>from October 2024</w:t>
      </w:r>
    </w:p>
    <w:p w14:paraId="65859831" w14:textId="77777777" w:rsidR="00026044" w:rsidRDefault="00026044"/>
    <w:p w14:paraId="235FB548" w14:textId="1278CF7C" w:rsidR="0041207B" w:rsidRPr="00026044" w:rsidRDefault="00026044">
      <w:pPr>
        <w:rPr>
          <w:rFonts w:cs="Arial"/>
          <w:b/>
          <w:bCs/>
          <w:sz w:val="20"/>
        </w:rPr>
      </w:pPr>
      <w:r w:rsidRPr="00026044">
        <w:rPr>
          <w:rFonts w:cs="Arial"/>
          <w:b/>
          <w:bCs/>
          <w:sz w:val="20"/>
        </w:rPr>
        <w:t>CONTENTS PAGE</w:t>
      </w:r>
    </w:p>
    <w:p w14:paraId="6408EC23" w14:textId="77777777" w:rsidR="004A3A58" w:rsidRPr="001E02E7" w:rsidRDefault="004A3A58">
      <w:pPr>
        <w:rPr>
          <w:rFonts w:cs="Arial"/>
          <w:color w:val="FF0000"/>
          <w:sz w:val="20"/>
        </w:rPr>
      </w:pPr>
    </w:p>
    <w:p w14:paraId="49B25A66" w14:textId="106953F2" w:rsidR="00A57177" w:rsidRPr="005319D0" w:rsidRDefault="00634E98">
      <w:pPr>
        <w:rPr>
          <w:rFonts w:cs="Arial"/>
          <w:sz w:val="20"/>
        </w:rPr>
      </w:pPr>
      <w:r w:rsidRPr="005319D0">
        <w:rPr>
          <w:rFonts w:cs="Arial"/>
          <w:sz w:val="20"/>
        </w:rPr>
        <w:t xml:space="preserve">1. </w:t>
      </w:r>
      <w:r w:rsidR="004A3A58" w:rsidRPr="005319D0">
        <w:rPr>
          <w:rFonts w:cs="Arial"/>
          <w:sz w:val="20"/>
        </w:rPr>
        <w:t>Introduction</w:t>
      </w:r>
      <w:r w:rsidR="00A8715D" w:rsidRPr="005319D0">
        <w:rPr>
          <w:rFonts w:cs="Arial"/>
          <w:sz w:val="20"/>
        </w:rPr>
        <w:t xml:space="preserve"> and definitions</w:t>
      </w:r>
    </w:p>
    <w:p w14:paraId="6576A297" w14:textId="5816F560" w:rsidR="00AB05CB" w:rsidRPr="001E02E7" w:rsidRDefault="00A879B7">
      <w:pPr>
        <w:rPr>
          <w:rFonts w:cs="Arial"/>
          <w:color w:val="FF0000"/>
          <w:sz w:val="20"/>
        </w:rPr>
      </w:pPr>
      <w:r w:rsidRPr="001E02E7">
        <w:rPr>
          <w:rFonts w:cs="Arial"/>
          <w:sz w:val="20"/>
        </w:rPr>
        <w:t>2</w:t>
      </w:r>
      <w:r w:rsidR="00AB05CB" w:rsidRPr="001E02E7">
        <w:rPr>
          <w:rFonts w:cs="Arial"/>
          <w:sz w:val="20"/>
        </w:rPr>
        <w:t xml:space="preserve">. </w:t>
      </w:r>
      <w:r w:rsidR="00AB05CB" w:rsidRPr="008B0844">
        <w:rPr>
          <w:rFonts w:cs="Arial"/>
          <w:sz w:val="20"/>
        </w:rPr>
        <w:t>Programme of study</w:t>
      </w:r>
      <w:r w:rsidR="00C034F8" w:rsidRPr="008B0844">
        <w:rPr>
          <w:rFonts w:cs="Arial"/>
          <w:sz w:val="20"/>
        </w:rPr>
        <w:t xml:space="preserve"> </w:t>
      </w:r>
      <w:r w:rsidR="002F4D03" w:rsidRPr="008B0844">
        <w:rPr>
          <w:rFonts w:cs="Arial"/>
          <w:sz w:val="20"/>
        </w:rPr>
        <w:t>and s</w:t>
      </w:r>
      <w:r w:rsidR="00C034F8" w:rsidRPr="008B0844">
        <w:rPr>
          <w:rFonts w:cs="Arial"/>
          <w:sz w:val="20"/>
        </w:rPr>
        <w:t>tructure</w:t>
      </w:r>
    </w:p>
    <w:p w14:paraId="47EF2CAD" w14:textId="63609A4D" w:rsidR="00C034F8" w:rsidRDefault="00EC3C84">
      <w:pPr>
        <w:rPr>
          <w:rFonts w:cs="Arial"/>
          <w:sz w:val="20"/>
        </w:rPr>
      </w:pPr>
      <w:r w:rsidRPr="001E02E7">
        <w:rPr>
          <w:rFonts w:cs="Arial"/>
          <w:sz w:val="20"/>
        </w:rPr>
        <w:t>3</w:t>
      </w:r>
      <w:r w:rsidR="00C034F8" w:rsidRPr="001E02E7">
        <w:rPr>
          <w:rFonts w:cs="Arial"/>
          <w:sz w:val="20"/>
        </w:rPr>
        <w:t>. Admission to the pr</w:t>
      </w:r>
      <w:r w:rsidR="006140DC" w:rsidRPr="001E02E7">
        <w:rPr>
          <w:rFonts w:cs="Arial"/>
          <w:sz w:val="20"/>
        </w:rPr>
        <w:t>ogramme of study</w:t>
      </w:r>
    </w:p>
    <w:p w14:paraId="0C0C5657" w14:textId="399D67DC" w:rsidR="00A45E03" w:rsidRPr="008B0844" w:rsidRDefault="00A45E03">
      <w:pPr>
        <w:rPr>
          <w:rFonts w:cs="Arial"/>
          <w:sz w:val="20"/>
        </w:rPr>
      </w:pPr>
      <w:r w:rsidRPr="008B0844">
        <w:rPr>
          <w:rFonts w:cs="Arial"/>
          <w:sz w:val="20"/>
        </w:rPr>
        <w:t>4. Credit transfer</w:t>
      </w:r>
    </w:p>
    <w:p w14:paraId="1AD1EF50" w14:textId="764B2CFE" w:rsidR="001E2B57" w:rsidRPr="001E02E7" w:rsidRDefault="004343AB">
      <w:pPr>
        <w:rPr>
          <w:rFonts w:cs="Arial"/>
          <w:color w:val="FF0000"/>
          <w:sz w:val="20"/>
        </w:rPr>
      </w:pPr>
      <w:r>
        <w:rPr>
          <w:rFonts w:cs="Arial"/>
          <w:sz w:val="20"/>
        </w:rPr>
        <w:t>5</w:t>
      </w:r>
      <w:r w:rsidR="003A7A7F" w:rsidRPr="001E02E7">
        <w:rPr>
          <w:rFonts w:cs="Arial"/>
          <w:sz w:val="20"/>
        </w:rPr>
        <w:t xml:space="preserve">. Exemption from </w:t>
      </w:r>
      <w:r w:rsidR="007F195F">
        <w:rPr>
          <w:rFonts w:cs="Arial"/>
          <w:sz w:val="20"/>
        </w:rPr>
        <w:t xml:space="preserve">the taught component </w:t>
      </w:r>
      <w:r w:rsidR="003A7A7F" w:rsidRPr="001E02E7">
        <w:rPr>
          <w:rFonts w:cs="Arial"/>
          <w:sz w:val="20"/>
        </w:rPr>
        <w:t>of the programme of study</w:t>
      </w:r>
      <w:bookmarkStart w:id="0" w:name="_Hlk59469756"/>
    </w:p>
    <w:bookmarkEnd w:id="0"/>
    <w:p w14:paraId="63E90EA4" w14:textId="13869FD3" w:rsidR="00855DCF" w:rsidRPr="001E02E7" w:rsidRDefault="000F4900">
      <w:pPr>
        <w:rPr>
          <w:rFonts w:cs="Arial"/>
          <w:sz w:val="20"/>
        </w:rPr>
      </w:pPr>
      <w:r>
        <w:rPr>
          <w:rFonts w:cs="Arial"/>
          <w:sz w:val="20"/>
        </w:rPr>
        <w:t>6</w:t>
      </w:r>
      <w:r w:rsidR="003A7A7F" w:rsidRPr="001E02E7">
        <w:rPr>
          <w:rFonts w:cs="Arial"/>
          <w:sz w:val="20"/>
        </w:rPr>
        <w:t xml:space="preserve">. Registration on </w:t>
      </w:r>
      <w:r w:rsidR="006066EC">
        <w:rPr>
          <w:rFonts w:cs="Arial"/>
          <w:sz w:val="20"/>
        </w:rPr>
        <w:t>the</w:t>
      </w:r>
      <w:r w:rsidR="003A7A7F" w:rsidRPr="001E02E7">
        <w:rPr>
          <w:rFonts w:cs="Arial"/>
          <w:sz w:val="20"/>
        </w:rPr>
        <w:t xml:space="preserve"> programme of study</w:t>
      </w:r>
    </w:p>
    <w:p w14:paraId="191DCF74" w14:textId="10D30F04" w:rsidR="00840887" w:rsidRPr="001E02E7" w:rsidRDefault="000F4900" w:rsidP="00840887">
      <w:pPr>
        <w:rPr>
          <w:rFonts w:cs="Arial"/>
          <w:sz w:val="20"/>
        </w:rPr>
      </w:pPr>
      <w:r>
        <w:rPr>
          <w:rFonts w:cs="Arial"/>
          <w:sz w:val="20"/>
        </w:rPr>
        <w:t>7</w:t>
      </w:r>
      <w:r w:rsidR="003A7A7F" w:rsidRPr="001E02E7">
        <w:rPr>
          <w:rFonts w:cs="Arial"/>
          <w:sz w:val="20"/>
        </w:rPr>
        <w:t>. Enrolment</w:t>
      </w:r>
    </w:p>
    <w:p w14:paraId="12EB96D5" w14:textId="4964B3F7" w:rsidR="003A7A7F" w:rsidRPr="001E02E7" w:rsidRDefault="00801341" w:rsidP="00840887">
      <w:pPr>
        <w:rPr>
          <w:rFonts w:cs="Arial"/>
          <w:color w:val="FF0000"/>
          <w:sz w:val="20"/>
        </w:rPr>
      </w:pPr>
      <w:r>
        <w:rPr>
          <w:rFonts w:cs="Arial"/>
          <w:sz w:val="20"/>
        </w:rPr>
        <w:t>8</w:t>
      </w:r>
      <w:r w:rsidR="003A7A7F" w:rsidRPr="001E02E7">
        <w:rPr>
          <w:rFonts w:cs="Arial"/>
          <w:sz w:val="20"/>
        </w:rPr>
        <w:t>. Period of study</w:t>
      </w:r>
    </w:p>
    <w:p w14:paraId="4F764DBC" w14:textId="16FBECE7" w:rsidR="003A7A7F" w:rsidRPr="001E02E7" w:rsidRDefault="00801341" w:rsidP="00840887">
      <w:pPr>
        <w:rPr>
          <w:rFonts w:cs="Arial"/>
          <w:sz w:val="20"/>
        </w:rPr>
      </w:pPr>
      <w:r>
        <w:rPr>
          <w:rFonts w:cs="Arial"/>
          <w:sz w:val="20"/>
        </w:rPr>
        <w:t>9</w:t>
      </w:r>
      <w:r w:rsidR="00FA15A8" w:rsidRPr="001E02E7">
        <w:rPr>
          <w:rFonts w:cs="Arial"/>
          <w:sz w:val="20"/>
        </w:rPr>
        <w:t>. Interruption of study and withdrawal</w:t>
      </w:r>
    </w:p>
    <w:p w14:paraId="33D2B6E1" w14:textId="5A94D749" w:rsidR="00266B40" w:rsidRDefault="00801341" w:rsidP="00266B40">
      <w:pPr>
        <w:rPr>
          <w:rFonts w:cs="Arial"/>
          <w:color w:val="000000" w:themeColor="text1"/>
          <w:sz w:val="20"/>
        </w:rPr>
      </w:pPr>
      <w:r w:rsidRPr="002607EC">
        <w:rPr>
          <w:rFonts w:cs="Arial"/>
          <w:color w:val="000000" w:themeColor="text1"/>
          <w:sz w:val="20"/>
        </w:rPr>
        <w:t>10</w:t>
      </w:r>
      <w:r w:rsidR="00266B40" w:rsidRPr="002607EC">
        <w:rPr>
          <w:rFonts w:cs="Arial"/>
          <w:color w:val="000000" w:themeColor="text1"/>
          <w:sz w:val="20"/>
        </w:rPr>
        <w:t>. Programme Management</w:t>
      </w:r>
    </w:p>
    <w:p w14:paraId="1B13E270" w14:textId="038CF9C4" w:rsidR="00313E41" w:rsidRPr="002607EC" w:rsidRDefault="00313E41" w:rsidP="00266B40">
      <w:pPr>
        <w:rPr>
          <w:rFonts w:cs="Arial"/>
          <w:color w:val="000000" w:themeColor="text1"/>
          <w:sz w:val="20"/>
        </w:rPr>
      </w:pPr>
      <w:r>
        <w:rPr>
          <w:rFonts w:cs="Arial"/>
          <w:color w:val="000000" w:themeColor="text1"/>
          <w:sz w:val="20"/>
        </w:rPr>
        <w:t xml:space="preserve">11. </w:t>
      </w:r>
      <w:r w:rsidR="004712B3" w:rsidRPr="001E02E7">
        <w:rPr>
          <w:rFonts w:cs="Arial"/>
          <w:sz w:val="20"/>
        </w:rPr>
        <w:t>The supervisory team</w:t>
      </w:r>
      <w:r w:rsidR="004712B3">
        <w:rPr>
          <w:rFonts w:cs="Arial"/>
          <w:color w:val="000000" w:themeColor="text1"/>
          <w:sz w:val="20"/>
        </w:rPr>
        <w:t xml:space="preserve"> </w:t>
      </w:r>
    </w:p>
    <w:p w14:paraId="2635A8FF" w14:textId="29B32C1B" w:rsidR="00FA15A8" w:rsidRPr="001E02E7" w:rsidRDefault="00FA15A8" w:rsidP="00840887">
      <w:pPr>
        <w:rPr>
          <w:rFonts w:cs="Arial"/>
          <w:sz w:val="20"/>
        </w:rPr>
      </w:pPr>
      <w:r w:rsidRPr="001E02E7">
        <w:rPr>
          <w:rFonts w:cs="Arial"/>
          <w:sz w:val="20"/>
        </w:rPr>
        <w:t>1</w:t>
      </w:r>
      <w:r w:rsidR="003760CA">
        <w:rPr>
          <w:rFonts w:cs="Arial"/>
          <w:sz w:val="20"/>
        </w:rPr>
        <w:t>2</w:t>
      </w:r>
      <w:r w:rsidRPr="001E02E7">
        <w:rPr>
          <w:rFonts w:cs="Arial"/>
          <w:sz w:val="20"/>
        </w:rPr>
        <w:t xml:space="preserve">. </w:t>
      </w:r>
      <w:r w:rsidR="003E59B8" w:rsidRPr="003E59B8">
        <w:rPr>
          <w:rFonts w:cs="Arial"/>
          <w:color w:val="000000" w:themeColor="text1"/>
          <w:sz w:val="20"/>
        </w:rPr>
        <w:t>Assessment with, and progression from, the taught component (Stage 1</w:t>
      </w:r>
      <w:r w:rsidR="003E59B8">
        <w:rPr>
          <w:rFonts w:cs="Arial"/>
          <w:color w:val="000000" w:themeColor="text1"/>
          <w:sz w:val="20"/>
        </w:rPr>
        <w:t>)</w:t>
      </w:r>
    </w:p>
    <w:p w14:paraId="1D4960F9" w14:textId="2D17622F" w:rsidR="00C628E7" w:rsidRPr="001E02E7" w:rsidRDefault="00C628E7" w:rsidP="00840887">
      <w:pPr>
        <w:rPr>
          <w:rFonts w:cs="Arial"/>
          <w:sz w:val="20"/>
        </w:rPr>
      </w:pPr>
      <w:r w:rsidRPr="001E02E7">
        <w:rPr>
          <w:rFonts w:cs="Arial"/>
          <w:sz w:val="20"/>
        </w:rPr>
        <w:t>1</w:t>
      </w:r>
      <w:r w:rsidR="003760CA">
        <w:rPr>
          <w:rFonts w:cs="Arial"/>
          <w:sz w:val="20"/>
        </w:rPr>
        <w:t>3</w:t>
      </w:r>
      <w:r w:rsidRPr="001E02E7">
        <w:rPr>
          <w:rFonts w:cs="Arial"/>
          <w:sz w:val="20"/>
        </w:rPr>
        <w:t>. Miles</w:t>
      </w:r>
      <w:r w:rsidR="00676265" w:rsidRPr="001E02E7">
        <w:rPr>
          <w:rFonts w:cs="Arial"/>
          <w:sz w:val="20"/>
        </w:rPr>
        <w:t>tones</w:t>
      </w:r>
    </w:p>
    <w:p w14:paraId="3E8FE844" w14:textId="709AAA80" w:rsidR="003A7A7F" w:rsidRPr="001E02E7" w:rsidRDefault="003536BE" w:rsidP="00840887">
      <w:pPr>
        <w:rPr>
          <w:rFonts w:cs="Arial"/>
          <w:sz w:val="20"/>
        </w:rPr>
      </w:pPr>
      <w:r w:rsidRPr="001E02E7">
        <w:rPr>
          <w:rFonts w:cs="Arial"/>
          <w:sz w:val="20"/>
        </w:rPr>
        <w:t>1</w:t>
      </w:r>
      <w:r w:rsidR="003760CA">
        <w:rPr>
          <w:rFonts w:cs="Arial"/>
          <w:sz w:val="20"/>
        </w:rPr>
        <w:t>4</w:t>
      </w:r>
      <w:r w:rsidRPr="001E02E7">
        <w:rPr>
          <w:rFonts w:cs="Arial"/>
          <w:sz w:val="20"/>
        </w:rPr>
        <w:t>. Progression confirmation</w:t>
      </w:r>
    </w:p>
    <w:p w14:paraId="4092CD29" w14:textId="3DA749B9" w:rsidR="003536BE" w:rsidRPr="001E02E7" w:rsidRDefault="005E6FBE" w:rsidP="00840887">
      <w:pPr>
        <w:rPr>
          <w:rFonts w:cs="Arial"/>
          <w:sz w:val="20"/>
        </w:rPr>
      </w:pPr>
      <w:r w:rsidRPr="001E02E7">
        <w:rPr>
          <w:rFonts w:cs="Arial"/>
          <w:sz w:val="20"/>
        </w:rPr>
        <w:t>1</w:t>
      </w:r>
      <w:r w:rsidR="00030D03">
        <w:rPr>
          <w:rFonts w:cs="Arial"/>
          <w:sz w:val="20"/>
        </w:rPr>
        <w:t>5</w:t>
      </w:r>
      <w:r w:rsidRPr="001E02E7">
        <w:rPr>
          <w:rFonts w:cs="Arial"/>
          <w:sz w:val="20"/>
        </w:rPr>
        <w:t>. Annual progress review</w:t>
      </w:r>
    </w:p>
    <w:p w14:paraId="76A960D6" w14:textId="59CD0882" w:rsidR="005B6C4F" w:rsidRPr="001E02E7" w:rsidRDefault="005B6C4F" w:rsidP="00840887">
      <w:pPr>
        <w:rPr>
          <w:rFonts w:cs="Arial"/>
          <w:sz w:val="20"/>
        </w:rPr>
      </w:pPr>
      <w:r w:rsidRPr="001E02E7">
        <w:rPr>
          <w:rFonts w:cs="Arial"/>
          <w:sz w:val="20"/>
        </w:rPr>
        <w:t>1</w:t>
      </w:r>
      <w:r w:rsidR="00A24E5D">
        <w:rPr>
          <w:rFonts w:cs="Arial"/>
          <w:sz w:val="20"/>
        </w:rPr>
        <w:t>6</w:t>
      </w:r>
      <w:r w:rsidRPr="001E02E7">
        <w:rPr>
          <w:rFonts w:cs="Arial"/>
          <w:sz w:val="20"/>
        </w:rPr>
        <w:t>. Progress review</w:t>
      </w:r>
    </w:p>
    <w:p w14:paraId="3B9CDCB0" w14:textId="0300238E" w:rsidR="005B6C4F" w:rsidRPr="001E02E7" w:rsidRDefault="0052190A" w:rsidP="00840887">
      <w:pPr>
        <w:rPr>
          <w:rFonts w:cs="Arial"/>
          <w:sz w:val="20"/>
        </w:rPr>
      </w:pPr>
      <w:r w:rsidRPr="001E02E7">
        <w:rPr>
          <w:rFonts w:cs="Arial"/>
          <w:sz w:val="20"/>
        </w:rPr>
        <w:t>1</w:t>
      </w:r>
      <w:r w:rsidR="00843FE0">
        <w:rPr>
          <w:rFonts w:cs="Arial"/>
          <w:sz w:val="20"/>
        </w:rPr>
        <w:t>7</w:t>
      </w:r>
      <w:r w:rsidRPr="001E02E7">
        <w:rPr>
          <w:rFonts w:cs="Arial"/>
          <w:sz w:val="20"/>
        </w:rPr>
        <w:t>. Completion review</w:t>
      </w:r>
    </w:p>
    <w:p w14:paraId="56B17A3F" w14:textId="0281E1A7" w:rsidR="008F648F" w:rsidRPr="001E02E7" w:rsidRDefault="008F648F" w:rsidP="00840887">
      <w:pPr>
        <w:rPr>
          <w:rFonts w:cs="Arial"/>
          <w:sz w:val="20"/>
        </w:rPr>
      </w:pPr>
      <w:r w:rsidRPr="001E02E7">
        <w:rPr>
          <w:rFonts w:cs="Arial"/>
          <w:sz w:val="20"/>
        </w:rPr>
        <w:t>1</w:t>
      </w:r>
      <w:r w:rsidR="00A049EE">
        <w:rPr>
          <w:rFonts w:cs="Arial"/>
          <w:sz w:val="20"/>
        </w:rPr>
        <w:t>8</w:t>
      </w:r>
      <w:r w:rsidRPr="001E02E7">
        <w:rPr>
          <w:rFonts w:cs="Arial"/>
          <w:sz w:val="20"/>
        </w:rPr>
        <w:t>. Cause for Concern</w:t>
      </w:r>
    </w:p>
    <w:p w14:paraId="0A9951B4" w14:textId="77777777" w:rsidR="007B3349" w:rsidRPr="007B3349" w:rsidRDefault="00C62BF8" w:rsidP="00C62BF8">
      <w:pPr>
        <w:rPr>
          <w:rFonts w:cs="Arial"/>
          <w:sz w:val="20"/>
        </w:rPr>
      </w:pPr>
      <w:r w:rsidRPr="007B3349">
        <w:rPr>
          <w:rFonts w:cs="Arial"/>
          <w:sz w:val="20"/>
        </w:rPr>
        <w:t>1</w:t>
      </w:r>
      <w:r w:rsidR="00C7013E" w:rsidRPr="007B3349">
        <w:rPr>
          <w:rFonts w:cs="Arial"/>
          <w:sz w:val="20"/>
        </w:rPr>
        <w:t>9</w:t>
      </w:r>
      <w:r w:rsidRPr="007B3349">
        <w:rPr>
          <w:rFonts w:cs="Arial"/>
          <w:sz w:val="20"/>
        </w:rPr>
        <w:t xml:space="preserve">. Exit Awards </w:t>
      </w:r>
    </w:p>
    <w:p w14:paraId="32340AA0" w14:textId="2DAACB16" w:rsidR="00C62BF8" w:rsidRPr="007B3349" w:rsidRDefault="007B3349" w:rsidP="00C62BF8">
      <w:pPr>
        <w:rPr>
          <w:rFonts w:cs="Arial"/>
          <w:sz w:val="20"/>
        </w:rPr>
      </w:pPr>
      <w:r w:rsidRPr="007B3349">
        <w:rPr>
          <w:rFonts w:cs="Arial"/>
          <w:sz w:val="20"/>
        </w:rPr>
        <w:t xml:space="preserve">20. Assessment of Master of Professional </w:t>
      </w:r>
      <w:r w:rsidRPr="002E3E8A">
        <w:rPr>
          <w:rFonts w:cs="Arial"/>
          <w:sz w:val="20"/>
        </w:rPr>
        <w:t>Studies (MProf) Education</w:t>
      </w:r>
      <w:r w:rsidRPr="007B3349">
        <w:rPr>
          <w:rFonts w:cs="Arial"/>
          <w:sz w:val="20"/>
        </w:rPr>
        <w:t xml:space="preserve"> dissertation submitted for an exit award</w:t>
      </w:r>
    </w:p>
    <w:p w14:paraId="10F35CD3" w14:textId="23EF5FAD" w:rsidR="00671372" w:rsidRPr="001E02E7" w:rsidRDefault="00F86F3E" w:rsidP="00840887">
      <w:pPr>
        <w:rPr>
          <w:rFonts w:cs="Arial"/>
          <w:sz w:val="20"/>
        </w:rPr>
      </w:pPr>
      <w:r>
        <w:rPr>
          <w:rFonts w:cs="Arial"/>
          <w:sz w:val="20"/>
        </w:rPr>
        <w:t>21</w:t>
      </w:r>
      <w:r w:rsidR="008F648F" w:rsidRPr="001E02E7">
        <w:rPr>
          <w:rFonts w:cs="Arial"/>
          <w:sz w:val="20"/>
        </w:rPr>
        <w:t>. Entry and re-entry for the final examination</w:t>
      </w:r>
    </w:p>
    <w:p w14:paraId="17A177B1" w14:textId="62B6A72B" w:rsidR="008F648F" w:rsidRPr="001E02E7" w:rsidRDefault="00F86F3E" w:rsidP="00840887">
      <w:pPr>
        <w:rPr>
          <w:rFonts w:cs="Arial"/>
          <w:sz w:val="20"/>
        </w:rPr>
      </w:pPr>
      <w:r>
        <w:rPr>
          <w:rFonts w:cs="Arial"/>
          <w:sz w:val="20"/>
        </w:rPr>
        <w:t>22</w:t>
      </w:r>
      <w:r w:rsidR="0039214D" w:rsidRPr="001E02E7">
        <w:rPr>
          <w:rFonts w:cs="Arial"/>
          <w:sz w:val="20"/>
        </w:rPr>
        <w:t xml:space="preserve">. </w:t>
      </w:r>
      <w:r w:rsidR="006D73D9" w:rsidRPr="001E02E7">
        <w:rPr>
          <w:rFonts w:cs="Arial"/>
          <w:sz w:val="20"/>
        </w:rPr>
        <w:t>Appointment of examiners</w:t>
      </w:r>
    </w:p>
    <w:p w14:paraId="12ED8A26" w14:textId="498AD944" w:rsidR="006D73D9" w:rsidRPr="001E02E7" w:rsidRDefault="002724D6" w:rsidP="00840887">
      <w:pPr>
        <w:rPr>
          <w:rFonts w:cs="Arial"/>
          <w:sz w:val="20"/>
        </w:rPr>
      </w:pPr>
      <w:r w:rsidRPr="001E02E7">
        <w:rPr>
          <w:rFonts w:cs="Arial"/>
          <w:sz w:val="20"/>
        </w:rPr>
        <w:t>2</w:t>
      </w:r>
      <w:r w:rsidR="003B038F">
        <w:rPr>
          <w:rFonts w:cs="Arial"/>
          <w:sz w:val="20"/>
        </w:rPr>
        <w:t>3</w:t>
      </w:r>
      <w:r w:rsidRPr="001E02E7">
        <w:rPr>
          <w:rFonts w:cs="Arial"/>
          <w:sz w:val="20"/>
        </w:rPr>
        <w:t xml:space="preserve">. </w:t>
      </w:r>
      <w:r w:rsidR="00371514" w:rsidRPr="001E02E7">
        <w:rPr>
          <w:rFonts w:cs="Arial"/>
          <w:sz w:val="20"/>
        </w:rPr>
        <w:t>Requirements of the final submission for the degree of PhD (Prof)</w:t>
      </w:r>
      <w:r w:rsidR="00A81580">
        <w:rPr>
          <w:rFonts w:cs="Arial"/>
          <w:sz w:val="20"/>
        </w:rPr>
        <w:t xml:space="preserve"> Education</w:t>
      </w:r>
    </w:p>
    <w:p w14:paraId="35790399" w14:textId="3D4CA455" w:rsidR="00E542A2" w:rsidRPr="001E02E7" w:rsidRDefault="00E542A2" w:rsidP="00840887">
      <w:pPr>
        <w:rPr>
          <w:rFonts w:cs="Arial"/>
          <w:sz w:val="20"/>
        </w:rPr>
      </w:pPr>
      <w:r w:rsidRPr="001E02E7">
        <w:rPr>
          <w:rFonts w:cs="Arial"/>
          <w:sz w:val="20"/>
        </w:rPr>
        <w:t>2</w:t>
      </w:r>
      <w:r w:rsidR="004D09FE">
        <w:rPr>
          <w:rFonts w:cs="Arial"/>
          <w:sz w:val="20"/>
        </w:rPr>
        <w:t>4</w:t>
      </w:r>
      <w:r w:rsidRPr="001E02E7">
        <w:rPr>
          <w:rFonts w:cs="Arial"/>
          <w:sz w:val="20"/>
        </w:rPr>
        <w:t>. Conduct of the final examination</w:t>
      </w:r>
    </w:p>
    <w:p w14:paraId="5F7B2630" w14:textId="4F524509" w:rsidR="00B03C1C" w:rsidRPr="001E02E7" w:rsidRDefault="00B03C1C" w:rsidP="00840887">
      <w:pPr>
        <w:rPr>
          <w:rFonts w:cs="Arial"/>
          <w:sz w:val="20"/>
        </w:rPr>
      </w:pPr>
      <w:r w:rsidRPr="001E02E7">
        <w:rPr>
          <w:rFonts w:cs="Arial"/>
          <w:sz w:val="20"/>
        </w:rPr>
        <w:t>2</w:t>
      </w:r>
      <w:r w:rsidR="004D09FE">
        <w:rPr>
          <w:rFonts w:cs="Arial"/>
          <w:sz w:val="20"/>
        </w:rPr>
        <w:t>5</w:t>
      </w:r>
      <w:r w:rsidRPr="001E02E7">
        <w:rPr>
          <w:rFonts w:cs="Arial"/>
          <w:sz w:val="20"/>
        </w:rPr>
        <w:t xml:space="preserve">. </w:t>
      </w:r>
      <w:r w:rsidR="00630ECB" w:rsidRPr="001E02E7">
        <w:rPr>
          <w:rFonts w:cs="Arial"/>
          <w:sz w:val="20"/>
        </w:rPr>
        <w:t xml:space="preserve">Outcome of the final examination for the degree of </w:t>
      </w:r>
      <w:r w:rsidR="00B26D42" w:rsidRPr="00FC5047">
        <w:rPr>
          <w:rFonts w:cs="Arial"/>
          <w:sz w:val="20"/>
        </w:rPr>
        <w:t>PhD</w:t>
      </w:r>
      <w:r w:rsidR="00B26D42" w:rsidRPr="001E02E7">
        <w:rPr>
          <w:rFonts w:cs="Arial"/>
          <w:sz w:val="20"/>
        </w:rPr>
        <w:t xml:space="preserve"> </w:t>
      </w:r>
      <w:r w:rsidR="00B26D42">
        <w:rPr>
          <w:rFonts w:cs="Arial"/>
          <w:sz w:val="20"/>
        </w:rPr>
        <w:t>(Prof) Education</w:t>
      </w:r>
    </w:p>
    <w:p w14:paraId="1E07DBC2" w14:textId="3F60EFA9" w:rsidR="00531888" w:rsidRDefault="006505F0" w:rsidP="0034274B">
      <w:pPr>
        <w:rPr>
          <w:rFonts w:cs="Arial"/>
          <w:sz w:val="20"/>
        </w:rPr>
      </w:pPr>
      <w:r w:rsidRPr="001E02E7">
        <w:rPr>
          <w:rFonts w:cs="Arial"/>
          <w:sz w:val="20"/>
        </w:rPr>
        <w:t>2</w:t>
      </w:r>
      <w:r w:rsidR="004D09FE">
        <w:rPr>
          <w:rFonts w:cs="Arial"/>
          <w:sz w:val="20"/>
        </w:rPr>
        <w:t>6</w:t>
      </w:r>
      <w:r w:rsidRPr="001E02E7">
        <w:rPr>
          <w:rFonts w:cs="Arial"/>
          <w:sz w:val="20"/>
        </w:rPr>
        <w:t xml:space="preserve">. </w:t>
      </w:r>
      <w:r w:rsidR="002D7EF8" w:rsidRPr="00DF5C90">
        <w:rPr>
          <w:rFonts w:cs="Arial"/>
          <w:sz w:val="20"/>
        </w:rPr>
        <w:t>Options at resubmission for the degree of PhD (Prof) Education</w:t>
      </w:r>
      <w:r w:rsidR="002D7EF8" w:rsidRPr="001E02E7">
        <w:rPr>
          <w:rFonts w:cs="Arial"/>
          <w:sz w:val="20"/>
        </w:rPr>
        <w:t xml:space="preserve"> </w:t>
      </w:r>
    </w:p>
    <w:p w14:paraId="4A076BE4" w14:textId="04D702A3" w:rsidR="00493F43" w:rsidRDefault="004D09FE" w:rsidP="0034274B">
      <w:pPr>
        <w:rPr>
          <w:rFonts w:cs="Arial"/>
          <w:sz w:val="20"/>
        </w:rPr>
      </w:pPr>
      <w:r>
        <w:rPr>
          <w:rFonts w:cs="Arial"/>
          <w:sz w:val="20"/>
        </w:rPr>
        <w:t>27</w:t>
      </w:r>
      <w:r w:rsidR="0034274B" w:rsidRPr="001E02E7">
        <w:rPr>
          <w:rFonts w:cs="Arial"/>
          <w:sz w:val="20"/>
        </w:rPr>
        <w:t xml:space="preserve">. </w:t>
      </w:r>
      <w:r w:rsidR="002D7EF8" w:rsidRPr="001E02E7">
        <w:rPr>
          <w:rFonts w:cs="Arial"/>
          <w:sz w:val="20"/>
        </w:rPr>
        <w:t>Ratification of recommendations from the final examination</w:t>
      </w:r>
    </w:p>
    <w:p w14:paraId="32F8A4D9" w14:textId="7F9E4339" w:rsidR="0034274B" w:rsidRPr="001E02E7" w:rsidRDefault="00DF5C90" w:rsidP="0034274B">
      <w:pPr>
        <w:rPr>
          <w:rFonts w:cs="Arial"/>
          <w:sz w:val="20"/>
        </w:rPr>
      </w:pPr>
      <w:r>
        <w:rPr>
          <w:rFonts w:cs="Arial"/>
          <w:sz w:val="20"/>
        </w:rPr>
        <w:t xml:space="preserve">28. </w:t>
      </w:r>
      <w:r w:rsidR="0034274B" w:rsidRPr="001E02E7">
        <w:rPr>
          <w:rFonts w:cs="Arial"/>
          <w:sz w:val="20"/>
        </w:rPr>
        <w:t xml:space="preserve">Aegrotat and Posthumous awards </w:t>
      </w:r>
    </w:p>
    <w:p w14:paraId="3865F576" w14:textId="0BE88D6B" w:rsidR="001B4977" w:rsidRDefault="004D09FE" w:rsidP="00840887">
      <w:pPr>
        <w:rPr>
          <w:rFonts w:cs="Arial"/>
          <w:sz w:val="20"/>
        </w:rPr>
      </w:pPr>
      <w:r>
        <w:rPr>
          <w:rFonts w:cs="Arial"/>
          <w:sz w:val="20"/>
        </w:rPr>
        <w:t>2</w:t>
      </w:r>
      <w:r w:rsidR="00F63275">
        <w:rPr>
          <w:rFonts w:cs="Arial"/>
          <w:sz w:val="20"/>
        </w:rPr>
        <w:t>9</w:t>
      </w:r>
      <w:r w:rsidR="00FB11D5" w:rsidRPr="001E02E7">
        <w:rPr>
          <w:rFonts w:cs="Arial"/>
          <w:sz w:val="20"/>
        </w:rPr>
        <w:t>. Availability of the final submission</w:t>
      </w:r>
    </w:p>
    <w:p w14:paraId="6D354257" w14:textId="77BD1960" w:rsidR="00DE2EF5" w:rsidRPr="001E02E7" w:rsidRDefault="004D09FE" w:rsidP="00840887">
      <w:pPr>
        <w:rPr>
          <w:rFonts w:cs="Arial"/>
          <w:sz w:val="20"/>
        </w:rPr>
      </w:pPr>
      <w:r>
        <w:rPr>
          <w:rFonts w:cs="Arial"/>
          <w:sz w:val="20"/>
        </w:rPr>
        <w:t>3</w:t>
      </w:r>
      <w:r w:rsidR="00F63275">
        <w:rPr>
          <w:rFonts w:cs="Arial"/>
          <w:sz w:val="20"/>
        </w:rPr>
        <w:t>0</w:t>
      </w:r>
      <w:r w:rsidR="00DE2EF5">
        <w:rPr>
          <w:rFonts w:cs="Arial"/>
          <w:sz w:val="20"/>
        </w:rPr>
        <w:t>. Appeals</w:t>
      </w:r>
    </w:p>
    <w:p w14:paraId="33DC8F26" w14:textId="30F64FBA" w:rsidR="00FB11D5" w:rsidRPr="001E02E7" w:rsidRDefault="00FB11D5" w:rsidP="00840887">
      <w:pPr>
        <w:rPr>
          <w:rFonts w:cs="Arial"/>
          <w:sz w:val="20"/>
        </w:rPr>
      </w:pPr>
    </w:p>
    <w:p w14:paraId="745D54A7" w14:textId="77777777" w:rsidR="00274D8E" w:rsidRPr="001E02E7" w:rsidRDefault="00274D8E" w:rsidP="00840887">
      <w:pPr>
        <w:rPr>
          <w:rFonts w:cs="Arial"/>
          <w:sz w:val="20"/>
        </w:rPr>
      </w:pPr>
    </w:p>
    <w:p w14:paraId="352F735F" w14:textId="03BA8C39" w:rsidR="004A3A58" w:rsidRPr="001E02E7" w:rsidRDefault="00634E98" w:rsidP="00840887">
      <w:pPr>
        <w:rPr>
          <w:rFonts w:cs="Arial"/>
          <w:b/>
          <w:bCs/>
          <w:sz w:val="20"/>
        </w:rPr>
      </w:pPr>
      <w:r w:rsidRPr="001E02E7">
        <w:rPr>
          <w:rFonts w:cs="Arial"/>
          <w:b/>
          <w:bCs/>
          <w:sz w:val="20"/>
        </w:rPr>
        <w:t xml:space="preserve">1. </w:t>
      </w:r>
      <w:r w:rsidR="004A3A58" w:rsidRPr="001E02E7">
        <w:rPr>
          <w:rFonts w:cs="Arial"/>
          <w:b/>
          <w:bCs/>
          <w:sz w:val="20"/>
        </w:rPr>
        <w:t>Introduction</w:t>
      </w:r>
      <w:r w:rsidR="00A8715D" w:rsidRPr="001E02E7">
        <w:rPr>
          <w:rFonts w:cs="Arial"/>
          <w:b/>
          <w:bCs/>
          <w:sz w:val="20"/>
        </w:rPr>
        <w:t xml:space="preserve"> and definitions</w:t>
      </w:r>
    </w:p>
    <w:p w14:paraId="26A20714" w14:textId="77777777" w:rsidR="00274D8E" w:rsidRPr="001E02E7" w:rsidRDefault="00274D8E" w:rsidP="00840887">
      <w:pPr>
        <w:rPr>
          <w:rFonts w:cs="Arial"/>
          <w:b/>
          <w:bCs/>
          <w:sz w:val="20"/>
        </w:rPr>
      </w:pPr>
    </w:p>
    <w:p w14:paraId="27AC52CF" w14:textId="2F759118" w:rsidR="00840887" w:rsidRPr="001E02E7" w:rsidRDefault="00A8715D" w:rsidP="00840887">
      <w:pPr>
        <w:rPr>
          <w:rFonts w:cs="Arial"/>
          <w:sz w:val="20"/>
        </w:rPr>
      </w:pPr>
      <w:r w:rsidRPr="001E02E7">
        <w:rPr>
          <w:rFonts w:cs="Arial"/>
          <w:sz w:val="20"/>
          <w:shd w:val="clear" w:color="auto" w:fill="FFFFFF" w:themeFill="background1"/>
        </w:rPr>
        <w:t xml:space="preserve">(a) </w:t>
      </w:r>
      <w:r w:rsidR="00840887" w:rsidRPr="001E02E7">
        <w:rPr>
          <w:rFonts w:cs="Arial"/>
          <w:sz w:val="20"/>
          <w:shd w:val="clear" w:color="auto" w:fill="FFFFFF" w:themeFill="background1"/>
        </w:rPr>
        <w:t xml:space="preserve">These regulations apply to </w:t>
      </w:r>
      <w:r w:rsidR="001F15F0">
        <w:rPr>
          <w:rFonts w:cs="Arial"/>
          <w:sz w:val="20"/>
          <w:shd w:val="clear" w:color="auto" w:fill="FFFFFF" w:themeFill="background1"/>
        </w:rPr>
        <w:t xml:space="preserve">the </w:t>
      </w:r>
      <w:r w:rsidR="00840887" w:rsidRPr="001E02E7">
        <w:rPr>
          <w:rFonts w:cs="Arial"/>
          <w:sz w:val="20"/>
          <w:shd w:val="clear" w:color="auto" w:fill="FFFFFF" w:themeFill="background1"/>
        </w:rPr>
        <w:t>programme of study leading to the award of Doctor of Philosophy</w:t>
      </w:r>
      <w:r w:rsidR="001E32C9" w:rsidRPr="001E02E7">
        <w:rPr>
          <w:rFonts w:cs="Arial"/>
          <w:sz w:val="20"/>
          <w:shd w:val="clear" w:color="auto" w:fill="FFFFFF" w:themeFill="background1"/>
        </w:rPr>
        <w:t xml:space="preserve"> (Professional) Education</w:t>
      </w:r>
      <w:r w:rsidR="006851C7" w:rsidRPr="001E02E7">
        <w:rPr>
          <w:rFonts w:cs="Arial"/>
          <w:sz w:val="20"/>
          <w:shd w:val="clear" w:color="auto" w:fill="FFFFFF" w:themeFill="background1"/>
        </w:rPr>
        <w:t xml:space="preserve"> and </w:t>
      </w:r>
      <w:r w:rsidR="00C90B29">
        <w:rPr>
          <w:rFonts w:cs="Arial"/>
          <w:sz w:val="20"/>
          <w:shd w:val="clear" w:color="auto" w:fill="FFFFFF" w:themeFill="background1"/>
        </w:rPr>
        <w:t xml:space="preserve">the </w:t>
      </w:r>
      <w:r w:rsidR="006851C7" w:rsidRPr="001E02E7">
        <w:rPr>
          <w:rFonts w:cs="Arial"/>
          <w:sz w:val="20"/>
          <w:shd w:val="clear" w:color="auto" w:fill="FFFFFF" w:themeFill="background1"/>
        </w:rPr>
        <w:t xml:space="preserve">associated exit awards </w:t>
      </w:r>
      <w:r w:rsidR="009161BA">
        <w:rPr>
          <w:rFonts w:cs="Arial"/>
          <w:sz w:val="20"/>
          <w:shd w:val="clear" w:color="auto" w:fill="FFFFFF" w:themeFill="background1"/>
        </w:rPr>
        <w:t xml:space="preserve">described in </w:t>
      </w:r>
      <w:r w:rsidR="009161BA" w:rsidRPr="00185443">
        <w:rPr>
          <w:rFonts w:cs="Arial"/>
          <w:sz w:val="20"/>
          <w:shd w:val="clear" w:color="auto" w:fill="FFFFFF" w:themeFill="background1"/>
        </w:rPr>
        <w:t>S</w:t>
      </w:r>
      <w:r w:rsidR="006851C7" w:rsidRPr="00185443">
        <w:rPr>
          <w:rFonts w:cs="Arial"/>
          <w:sz w:val="20"/>
          <w:shd w:val="clear" w:color="auto" w:fill="FFFFFF" w:themeFill="background1"/>
        </w:rPr>
        <w:t xml:space="preserve">ection </w:t>
      </w:r>
      <w:r w:rsidR="009915B4" w:rsidRPr="00185443">
        <w:rPr>
          <w:rFonts w:cs="Arial"/>
          <w:sz w:val="20"/>
          <w:shd w:val="clear" w:color="auto" w:fill="FFFFFF" w:themeFill="background1"/>
        </w:rPr>
        <w:t>19</w:t>
      </w:r>
      <w:r w:rsidR="00365C36" w:rsidRPr="00185443">
        <w:rPr>
          <w:rFonts w:cs="Arial"/>
          <w:sz w:val="20"/>
          <w:shd w:val="clear" w:color="auto" w:fill="FFFFFF" w:themeFill="background1"/>
        </w:rPr>
        <w:t>.</w:t>
      </w:r>
      <w:r w:rsidR="00840887" w:rsidRPr="001E02E7">
        <w:rPr>
          <w:rFonts w:cs="Arial"/>
          <w:sz w:val="20"/>
        </w:rPr>
        <w:t xml:space="preserve"> </w:t>
      </w:r>
    </w:p>
    <w:p w14:paraId="29F6581B" w14:textId="129FA65F" w:rsidR="00501F48" w:rsidRPr="001E02E7" w:rsidRDefault="00501F48" w:rsidP="00501F48">
      <w:pPr>
        <w:rPr>
          <w:rFonts w:cs="Arial"/>
          <w:sz w:val="20"/>
        </w:rPr>
      </w:pPr>
    </w:p>
    <w:p w14:paraId="721C3425" w14:textId="37950BE8" w:rsidR="00F5429A" w:rsidRPr="001E02E7" w:rsidRDefault="00A8715D" w:rsidP="00F5429A">
      <w:pPr>
        <w:rPr>
          <w:rFonts w:cs="Arial"/>
          <w:sz w:val="20"/>
        </w:rPr>
      </w:pPr>
      <w:r w:rsidRPr="001E02E7">
        <w:rPr>
          <w:rFonts w:cs="Arial"/>
          <w:sz w:val="20"/>
        </w:rPr>
        <w:t>(b)</w:t>
      </w:r>
      <w:r w:rsidR="00F5429A" w:rsidRPr="001E02E7">
        <w:rPr>
          <w:rFonts w:cs="Arial"/>
          <w:i/>
          <w:iCs/>
          <w:sz w:val="20"/>
        </w:rPr>
        <w:t xml:space="preserve"> </w:t>
      </w:r>
      <w:r w:rsidR="00F5429A" w:rsidRPr="001E02E7">
        <w:rPr>
          <w:rFonts w:cs="Arial"/>
          <w:sz w:val="20"/>
        </w:rPr>
        <w:t>Programme</w:t>
      </w:r>
      <w:r w:rsidR="00406E35" w:rsidRPr="001E02E7">
        <w:rPr>
          <w:rFonts w:cs="Arial"/>
          <w:sz w:val="20"/>
        </w:rPr>
        <w:t xml:space="preserve">. </w:t>
      </w:r>
      <w:r w:rsidR="00F5429A" w:rsidRPr="001E02E7">
        <w:rPr>
          <w:rFonts w:cs="Arial"/>
          <w:sz w:val="20"/>
        </w:rPr>
        <w:t xml:space="preserve">The group of modules comprising the taught component together with the research component leading to the award of the </w:t>
      </w:r>
      <w:r w:rsidR="00406E35" w:rsidRPr="001E02E7">
        <w:rPr>
          <w:rFonts w:cs="Arial"/>
          <w:sz w:val="20"/>
        </w:rPr>
        <w:t>Doctor of Philosophy (Professional) Education</w:t>
      </w:r>
      <w:r w:rsidR="00F5429A" w:rsidRPr="001E02E7">
        <w:rPr>
          <w:rFonts w:cs="Arial"/>
          <w:sz w:val="20"/>
        </w:rPr>
        <w:t xml:space="preserve">. </w:t>
      </w:r>
      <w:r w:rsidR="00F02F38" w:rsidRPr="001E02E7">
        <w:rPr>
          <w:rFonts w:cs="Arial"/>
          <w:sz w:val="20"/>
        </w:rPr>
        <w:t>The aims and learning outcomes of the programme</w:t>
      </w:r>
      <w:r w:rsidR="00DA5D71">
        <w:rPr>
          <w:rFonts w:cs="Arial"/>
          <w:sz w:val="20"/>
        </w:rPr>
        <w:t>,</w:t>
      </w:r>
      <w:r w:rsidR="00F02F38" w:rsidRPr="001E02E7">
        <w:rPr>
          <w:rFonts w:cs="Arial"/>
          <w:sz w:val="20"/>
        </w:rPr>
        <w:t xml:space="preserve"> as approved by the University</w:t>
      </w:r>
      <w:r w:rsidR="00DA5D71">
        <w:rPr>
          <w:rFonts w:cs="Arial"/>
          <w:sz w:val="20"/>
        </w:rPr>
        <w:t>,</w:t>
      </w:r>
      <w:r w:rsidR="00F02F38" w:rsidRPr="001E02E7">
        <w:rPr>
          <w:rFonts w:cs="Arial"/>
          <w:sz w:val="20"/>
        </w:rPr>
        <w:t xml:space="preserve"> are set out in the programme handbook and in the programme specification.</w:t>
      </w:r>
    </w:p>
    <w:p w14:paraId="76D67DC7" w14:textId="77777777" w:rsidR="00A8715D" w:rsidRPr="001E02E7" w:rsidRDefault="00A8715D" w:rsidP="00501F48">
      <w:pPr>
        <w:rPr>
          <w:rFonts w:cs="Arial"/>
          <w:b/>
          <w:bCs/>
          <w:sz w:val="20"/>
        </w:rPr>
      </w:pPr>
    </w:p>
    <w:p w14:paraId="7C84D017" w14:textId="71A8FBA3" w:rsidR="00501F48" w:rsidRPr="001E02E7" w:rsidRDefault="00A8715D" w:rsidP="00501F48">
      <w:pPr>
        <w:rPr>
          <w:rFonts w:cs="Arial"/>
          <w:sz w:val="20"/>
        </w:rPr>
      </w:pPr>
      <w:r w:rsidRPr="008B0844">
        <w:rPr>
          <w:rFonts w:cs="Arial"/>
          <w:sz w:val="20"/>
        </w:rPr>
        <w:t>(c)</w:t>
      </w:r>
      <w:r w:rsidR="00501F48" w:rsidRPr="001E02E7">
        <w:rPr>
          <w:rFonts w:cs="Arial"/>
          <w:sz w:val="20"/>
        </w:rPr>
        <w:t xml:space="preserve"> Programme Convener</w:t>
      </w:r>
      <w:r w:rsidRPr="001E02E7">
        <w:rPr>
          <w:rFonts w:cs="Arial"/>
          <w:sz w:val="20"/>
        </w:rPr>
        <w:t xml:space="preserve">. </w:t>
      </w:r>
      <w:r w:rsidR="00501F48" w:rsidRPr="001E02E7">
        <w:rPr>
          <w:rFonts w:cs="Arial"/>
          <w:sz w:val="20"/>
        </w:rPr>
        <w:t xml:space="preserve">The Programme Convener is responsible for the day-to-day management, administration, organisation and development and teaching effectiveness of the programme and for University quality assurance procedures for the taught and research components. </w:t>
      </w:r>
    </w:p>
    <w:p w14:paraId="0F8CA1F7" w14:textId="77777777" w:rsidR="00D800D8" w:rsidRPr="00007E84" w:rsidRDefault="00D800D8" w:rsidP="00501F48">
      <w:pPr>
        <w:rPr>
          <w:rFonts w:cs="Arial"/>
          <w:sz w:val="20"/>
        </w:rPr>
      </w:pPr>
    </w:p>
    <w:p w14:paraId="60F08FF0" w14:textId="79D6B986" w:rsidR="00501F48" w:rsidRPr="001E02E7" w:rsidRDefault="00A8715D" w:rsidP="00501F48">
      <w:pPr>
        <w:rPr>
          <w:rFonts w:cs="Arial"/>
          <w:sz w:val="20"/>
        </w:rPr>
      </w:pPr>
      <w:r w:rsidRPr="001E02E7">
        <w:rPr>
          <w:rFonts w:cs="Arial"/>
          <w:sz w:val="20"/>
        </w:rPr>
        <w:t xml:space="preserve">(d) </w:t>
      </w:r>
      <w:r w:rsidR="00501F48" w:rsidRPr="001E02E7">
        <w:rPr>
          <w:rFonts w:cs="Arial"/>
          <w:sz w:val="20"/>
        </w:rPr>
        <w:t>Programme Board</w:t>
      </w:r>
      <w:r w:rsidRPr="001E02E7">
        <w:rPr>
          <w:rFonts w:cs="Arial"/>
          <w:sz w:val="20"/>
        </w:rPr>
        <w:t>.</w:t>
      </w:r>
      <w:r w:rsidR="00501F48" w:rsidRPr="001E02E7">
        <w:rPr>
          <w:rFonts w:cs="Arial"/>
          <w:sz w:val="20"/>
        </w:rPr>
        <w:t xml:space="preserve"> </w:t>
      </w:r>
      <w:r w:rsidR="00501F48" w:rsidRPr="00CB5469">
        <w:rPr>
          <w:rFonts w:cs="Arial"/>
          <w:sz w:val="20"/>
        </w:rPr>
        <w:t xml:space="preserve">A Programme Board oversees the curriculum, quality and standards of the taught component of the </w:t>
      </w:r>
      <w:r w:rsidR="00A675FC">
        <w:rPr>
          <w:rFonts w:cs="Arial"/>
          <w:sz w:val="20"/>
        </w:rPr>
        <w:t>programme</w:t>
      </w:r>
      <w:r w:rsidR="00501F48" w:rsidRPr="00CB5469">
        <w:rPr>
          <w:rFonts w:cs="Arial"/>
          <w:sz w:val="20"/>
        </w:rPr>
        <w:t xml:space="preserve">, in line with the responsibilities set out in the taught degree regulations. Its membership shall include the Programme Convener, the Head of Department, or nominee, Module Conveners of the taught </w:t>
      </w:r>
      <w:r w:rsidR="005319D0" w:rsidRPr="00CB5469">
        <w:rPr>
          <w:rFonts w:cs="Arial"/>
          <w:sz w:val="20"/>
        </w:rPr>
        <w:t>component,</w:t>
      </w:r>
      <w:r w:rsidR="00501F48" w:rsidRPr="00CB5469">
        <w:rPr>
          <w:rFonts w:cs="Arial"/>
          <w:sz w:val="20"/>
        </w:rPr>
        <w:t xml:space="preserve"> and all staff </w:t>
      </w:r>
      <w:r w:rsidR="007366E5">
        <w:rPr>
          <w:rFonts w:cs="Arial"/>
          <w:sz w:val="20"/>
        </w:rPr>
        <w:t xml:space="preserve">members </w:t>
      </w:r>
      <w:r w:rsidR="00501F48" w:rsidRPr="00CB5469">
        <w:rPr>
          <w:rFonts w:cs="Arial"/>
          <w:sz w:val="20"/>
        </w:rPr>
        <w:t>undertaking significant teaching and/or supervising on the programme and shall include at least two student representatives and the Subject Librarian. The Chair shall be the Programme Convener.</w:t>
      </w:r>
      <w:r w:rsidR="00501F48" w:rsidRPr="001E02E7">
        <w:rPr>
          <w:rFonts w:cs="Arial"/>
          <w:sz w:val="20"/>
        </w:rPr>
        <w:t xml:space="preserve"> </w:t>
      </w:r>
    </w:p>
    <w:p w14:paraId="59299A87" w14:textId="77777777" w:rsidR="00D800D8" w:rsidRPr="00F51AE6" w:rsidRDefault="00D800D8" w:rsidP="00D800D8">
      <w:pPr>
        <w:rPr>
          <w:rFonts w:cs="Arial"/>
          <w:sz w:val="20"/>
        </w:rPr>
      </w:pPr>
    </w:p>
    <w:p w14:paraId="5E5F1C7C" w14:textId="16CE9DEF" w:rsidR="00D800D8" w:rsidRPr="001E02E7" w:rsidRDefault="00A8715D" w:rsidP="00D800D8">
      <w:pPr>
        <w:rPr>
          <w:rFonts w:cs="Arial"/>
          <w:sz w:val="20"/>
        </w:rPr>
      </w:pPr>
      <w:r w:rsidRPr="001E02E7">
        <w:rPr>
          <w:rFonts w:cs="Arial"/>
          <w:sz w:val="20"/>
        </w:rPr>
        <w:t xml:space="preserve">(e) </w:t>
      </w:r>
      <w:r w:rsidR="00501F48" w:rsidRPr="0041160C">
        <w:rPr>
          <w:rFonts w:cs="Arial"/>
          <w:sz w:val="20"/>
        </w:rPr>
        <w:t>Programme Examinations Board</w:t>
      </w:r>
      <w:r w:rsidRPr="0041160C">
        <w:rPr>
          <w:rFonts w:cs="Arial"/>
          <w:sz w:val="20"/>
        </w:rPr>
        <w:t>.</w:t>
      </w:r>
      <w:r w:rsidR="00501F48" w:rsidRPr="0041160C">
        <w:rPr>
          <w:rFonts w:cs="Arial"/>
          <w:sz w:val="20"/>
        </w:rPr>
        <w:t xml:space="preserve"> A Programme Examinations Board oversees the assessment of the taught</w:t>
      </w:r>
      <w:r w:rsidR="00D800D8" w:rsidRPr="0041160C">
        <w:rPr>
          <w:rFonts w:cs="Arial"/>
          <w:sz w:val="20"/>
        </w:rPr>
        <w:t xml:space="preserve"> component of the </w:t>
      </w:r>
      <w:r w:rsidR="00A675FC">
        <w:rPr>
          <w:rFonts w:cs="Arial"/>
          <w:sz w:val="20"/>
        </w:rPr>
        <w:t>programme</w:t>
      </w:r>
      <w:r w:rsidR="00D800D8" w:rsidRPr="0041160C">
        <w:rPr>
          <w:rFonts w:cs="Arial"/>
          <w:sz w:val="20"/>
        </w:rPr>
        <w:t xml:space="preserve">, in line with the responsibilities set out in the taught degree regulations. Its membership shall include the Programme Convener, the taught Module Conveners and all staff </w:t>
      </w:r>
      <w:r w:rsidR="00D03CB0">
        <w:rPr>
          <w:rFonts w:cs="Arial"/>
          <w:sz w:val="20"/>
        </w:rPr>
        <w:t xml:space="preserve">members </w:t>
      </w:r>
      <w:r w:rsidR="00D800D8" w:rsidRPr="0041160C">
        <w:rPr>
          <w:rFonts w:cs="Arial"/>
          <w:sz w:val="20"/>
        </w:rPr>
        <w:t xml:space="preserve">undertaking significant assessment duties on the programme for Stage 1 and shall include the appointed external examiner(s). The Chair shall be </w:t>
      </w:r>
      <w:r w:rsidR="00C6326E">
        <w:rPr>
          <w:rFonts w:cs="Arial"/>
          <w:sz w:val="20"/>
        </w:rPr>
        <w:t xml:space="preserve">the </w:t>
      </w:r>
      <w:r w:rsidR="00D800D8" w:rsidRPr="0041160C">
        <w:rPr>
          <w:rFonts w:cs="Arial"/>
          <w:sz w:val="20"/>
        </w:rPr>
        <w:t>Head of Department or</w:t>
      </w:r>
      <w:r w:rsidR="008F4980">
        <w:rPr>
          <w:rFonts w:cs="Arial"/>
          <w:sz w:val="20"/>
        </w:rPr>
        <w:t xml:space="preserve"> </w:t>
      </w:r>
      <w:r w:rsidR="00D800D8" w:rsidRPr="0041160C">
        <w:rPr>
          <w:rFonts w:cs="Arial"/>
          <w:sz w:val="20"/>
        </w:rPr>
        <w:t>nominee.</w:t>
      </w:r>
      <w:r w:rsidR="00D800D8" w:rsidRPr="001E02E7">
        <w:rPr>
          <w:rFonts w:cs="Arial"/>
          <w:sz w:val="20"/>
        </w:rPr>
        <w:t xml:space="preserve"> </w:t>
      </w:r>
    </w:p>
    <w:p w14:paraId="43C16CF5" w14:textId="77777777" w:rsidR="00840887" w:rsidRPr="001E02E7" w:rsidRDefault="00840887" w:rsidP="00840887">
      <w:pPr>
        <w:rPr>
          <w:rFonts w:cs="Arial"/>
          <w:sz w:val="20"/>
        </w:rPr>
      </w:pPr>
    </w:p>
    <w:p w14:paraId="17C6CED9" w14:textId="1FA0AEB4" w:rsidR="009C34CE" w:rsidRPr="00B122DC" w:rsidRDefault="00A8715D" w:rsidP="00AA6372">
      <w:pPr>
        <w:rPr>
          <w:rFonts w:cs="Arial"/>
          <w:sz w:val="20"/>
        </w:rPr>
      </w:pPr>
      <w:r w:rsidRPr="00B122DC">
        <w:rPr>
          <w:rFonts w:cs="Arial"/>
          <w:sz w:val="20"/>
        </w:rPr>
        <w:t>(f)</w:t>
      </w:r>
      <w:r w:rsidR="00840887" w:rsidRPr="00B122DC">
        <w:rPr>
          <w:rFonts w:cs="Arial"/>
          <w:sz w:val="20"/>
        </w:rPr>
        <w:t xml:space="preserve"> Research Degrees Committee</w:t>
      </w:r>
      <w:r w:rsidR="00AA6372" w:rsidRPr="00B122DC">
        <w:rPr>
          <w:rFonts w:cs="Arial"/>
          <w:sz w:val="20"/>
        </w:rPr>
        <w:t xml:space="preserve">. </w:t>
      </w:r>
      <w:r w:rsidR="00840887" w:rsidRPr="00B122DC">
        <w:rPr>
          <w:rFonts w:cs="Arial"/>
          <w:sz w:val="20"/>
        </w:rPr>
        <w:t>The Research Degrees Committee acts with the delegated authority of the University Senate on all matters relating to the award of Research Degrees and Professional Doctorates.</w:t>
      </w:r>
      <w:r w:rsidRPr="00B122DC">
        <w:rPr>
          <w:rFonts w:cs="Arial"/>
          <w:sz w:val="20"/>
        </w:rPr>
        <w:t xml:space="preserve"> The </w:t>
      </w:r>
      <w:r w:rsidR="00840887" w:rsidRPr="00B122DC">
        <w:rPr>
          <w:rFonts w:cs="Arial"/>
          <w:sz w:val="20"/>
        </w:rPr>
        <w:t xml:space="preserve">terms of reference of the Research Degrees Committee </w:t>
      </w:r>
      <w:proofErr w:type="gramStart"/>
      <w:r w:rsidR="00840887" w:rsidRPr="00B122DC">
        <w:rPr>
          <w:rFonts w:cs="Arial"/>
          <w:sz w:val="20"/>
        </w:rPr>
        <w:t>with regard to</w:t>
      </w:r>
      <w:proofErr w:type="gramEnd"/>
      <w:r w:rsidR="00840887" w:rsidRPr="00B122DC">
        <w:rPr>
          <w:rFonts w:cs="Arial"/>
          <w:sz w:val="20"/>
        </w:rPr>
        <w:t xml:space="preserve"> Research Degrees and the research component of Professional Doctorates</w:t>
      </w:r>
      <w:r w:rsidRPr="00B122DC">
        <w:rPr>
          <w:rFonts w:cs="Arial"/>
          <w:sz w:val="20"/>
        </w:rPr>
        <w:t xml:space="preserve">, </w:t>
      </w:r>
      <w:r w:rsidR="00AA6372" w:rsidRPr="00B122DC">
        <w:rPr>
          <w:rFonts w:cs="Arial"/>
          <w:sz w:val="20"/>
        </w:rPr>
        <w:t>t</w:t>
      </w:r>
      <w:r w:rsidR="009C34CE" w:rsidRPr="00B122DC">
        <w:rPr>
          <w:rFonts w:cs="Arial"/>
          <w:sz w:val="20"/>
        </w:rPr>
        <w:t xml:space="preserve">he membership of the Research Degrees Committee </w:t>
      </w:r>
      <w:r w:rsidR="00AA6372" w:rsidRPr="00B122DC">
        <w:rPr>
          <w:rFonts w:cs="Arial"/>
          <w:sz w:val="20"/>
        </w:rPr>
        <w:t>and related matters are outlined in the research degrees regulations.</w:t>
      </w:r>
    </w:p>
    <w:p w14:paraId="1C31A24A" w14:textId="77777777" w:rsidR="009C34CE" w:rsidRPr="00B122DC" w:rsidRDefault="009C34CE" w:rsidP="009C34CE">
      <w:pPr>
        <w:pStyle w:val="Default"/>
        <w:rPr>
          <w:color w:val="auto"/>
          <w:sz w:val="20"/>
          <w:szCs w:val="20"/>
        </w:rPr>
      </w:pPr>
    </w:p>
    <w:p w14:paraId="53C1A158" w14:textId="1DF79590" w:rsidR="009C34CE" w:rsidRPr="00B122DC" w:rsidRDefault="001A1B70" w:rsidP="009C34CE">
      <w:pPr>
        <w:pStyle w:val="Default"/>
        <w:rPr>
          <w:color w:val="auto"/>
          <w:sz w:val="20"/>
          <w:szCs w:val="20"/>
        </w:rPr>
      </w:pPr>
      <w:r w:rsidRPr="00B122DC">
        <w:rPr>
          <w:color w:val="auto"/>
          <w:sz w:val="20"/>
          <w:szCs w:val="20"/>
        </w:rPr>
        <w:t xml:space="preserve">(g) </w:t>
      </w:r>
      <w:r w:rsidR="009C34CE" w:rsidRPr="00B122DC">
        <w:rPr>
          <w:color w:val="auto"/>
          <w:sz w:val="20"/>
          <w:szCs w:val="20"/>
        </w:rPr>
        <w:t>Research Student Review Board</w:t>
      </w:r>
      <w:r w:rsidR="00A879B7" w:rsidRPr="00B122DC">
        <w:rPr>
          <w:color w:val="auto"/>
          <w:sz w:val="20"/>
          <w:szCs w:val="20"/>
        </w:rPr>
        <w:t xml:space="preserve">. </w:t>
      </w:r>
      <w:r w:rsidR="00F33AB9">
        <w:rPr>
          <w:color w:val="auto"/>
          <w:sz w:val="20"/>
          <w:szCs w:val="20"/>
        </w:rPr>
        <w:t xml:space="preserve">A </w:t>
      </w:r>
      <w:r w:rsidR="009C34CE" w:rsidRPr="00B122DC">
        <w:rPr>
          <w:color w:val="auto"/>
          <w:sz w:val="20"/>
          <w:szCs w:val="20"/>
        </w:rPr>
        <w:t>Research Student Review Board</w:t>
      </w:r>
      <w:r w:rsidR="00F33AB9">
        <w:rPr>
          <w:color w:val="auto"/>
          <w:sz w:val="20"/>
          <w:szCs w:val="20"/>
        </w:rPr>
        <w:t xml:space="preserve"> is convened </w:t>
      </w:r>
      <w:r w:rsidR="009C34CE" w:rsidRPr="00B122DC">
        <w:rPr>
          <w:color w:val="auto"/>
          <w:sz w:val="20"/>
          <w:szCs w:val="20"/>
        </w:rPr>
        <w:t xml:space="preserve">as </w:t>
      </w:r>
      <w:r w:rsidR="009C34CE" w:rsidRPr="00F33AB9">
        <w:rPr>
          <w:color w:val="auto"/>
          <w:sz w:val="20"/>
          <w:szCs w:val="20"/>
        </w:rPr>
        <w:t>required</w:t>
      </w:r>
      <w:r w:rsidR="00F33AB9" w:rsidRPr="00F33AB9">
        <w:rPr>
          <w:sz w:val="20"/>
          <w:szCs w:val="20"/>
        </w:rPr>
        <w:t xml:space="preserve"> by </w:t>
      </w:r>
      <w:r w:rsidR="00F33AB9" w:rsidRPr="00F33AB9">
        <w:rPr>
          <w:color w:val="auto"/>
          <w:sz w:val="20"/>
          <w:szCs w:val="20"/>
        </w:rPr>
        <w:t>Research Degrees Committee</w:t>
      </w:r>
      <w:r w:rsidR="009C34CE" w:rsidRPr="00B122DC">
        <w:rPr>
          <w:color w:val="auto"/>
          <w:sz w:val="20"/>
          <w:szCs w:val="20"/>
        </w:rPr>
        <w:t xml:space="preserve"> to oversee the arrangements for individual students on the research component of Professional Doctorate programmes.</w:t>
      </w:r>
      <w:r w:rsidR="00EB5AD4" w:rsidRPr="00B122DC">
        <w:rPr>
          <w:color w:val="auto"/>
          <w:sz w:val="20"/>
          <w:szCs w:val="20"/>
        </w:rPr>
        <w:t xml:space="preserve"> </w:t>
      </w:r>
      <w:r w:rsidR="00DB4806" w:rsidRPr="00B122DC">
        <w:rPr>
          <w:color w:val="auto"/>
          <w:sz w:val="20"/>
          <w:szCs w:val="20"/>
        </w:rPr>
        <w:t>The terms of reference of the Research Degrees Committee, the membership of the Research Degrees Committee and related matters are outlined in the research degrees regulations.</w:t>
      </w:r>
    </w:p>
    <w:p w14:paraId="20C8C989" w14:textId="77777777" w:rsidR="009C34CE" w:rsidRPr="001E02E7" w:rsidRDefault="009C34CE" w:rsidP="009C34CE">
      <w:pPr>
        <w:rPr>
          <w:rFonts w:cs="Arial"/>
          <w:sz w:val="20"/>
        </w:rPr>
      </w:pPr>
    </w:p>
    <w:p w14:paraId="7A8A6E83" w14:textId="77777777" w:rsidR="009A392B" w:rsidRPr="001E02E7" w:rsidRDefault="009A392B" w:rsidP="009A392B">
      <w:pPr>
        <w:pStyle w:val="Default"/>
        <w:rPr>
          <w:sz w:val="20"/>
          <w:szCs w:val="20"/>
        </w:rPr>
      </w:pPr>
    </w:p>
    <w:p w14:paraId="3F0F4A70" w14:textId="682CB805" w:rsidR="00E37D82" w:rsidRPr="001E02E7" w:rsidRDefault="00A879B7" w:rsidP="00EC3C84">
      <w:pPr>
        <w:pStyle w:val="Default"/>
        <w:rPr>
          <w:b/>
          <w:bCs/>
          <w:sz w:val="20"/>
          <w:szCs w:val="20"/>
        </w:rPr>
      </w:pPr>
      <w:r w:rsidRPr="001E02E7">
        <w:rPr>
          <w:b/>
          <w:bCs/>
          <w:sz w:val="20"/>
          <w:szCs w:val="20"/>
        </w:rPr>
        <w:t>2</w:t>
      </w:r>
      <w:r w:rsidR="009A392B" w:rsidRPr="001E02E7">
        <w:rPr>
          <w:b/>
          <w:bCs/>
          <w:sz w:val="20"/>
          <w:szCs w:val="20"/>
        </w:rPr>
        <w:t xml:space="preserve">. </w:t>
      </w:r>
      <w:r w:rsidR="00E37D82" w:rsidRPr="001E02E7">
        <w:rPr>
          <w:sz w:val="20"/>
          <w:szCs w:val="20"/>
        </w:rPr>
        <w:t xml:space="preserve"> </w:t>
      </w:r>
      <w:r w:rsidR="00E37D82" w:rsidRPr="001E02E7">
        <w:rPr>
          <w:b/>
          <w:bCs/>
          <w:sz w:val="20"/>
          <w:szCs w:val="20"/>
        </w:rPr>
        <w:t>Programme of study</w:t>
      </w:r>
      <w:r w:rsidR="0040535F" w:rsidRPr="001E02E7">
        <w:rPr>
          <w:b/>
          <w:bCs/>
          <w:sz w:val="20"/>
          <w:szCs w:val="20"/>
        </w:rPr>
        <w:t xml:space="preserve"> and </w:t>
      </w:r>
      <w:r w:rsidR="007057C7" w:rsidRPr="001E02E7">
        <w:rPr>
          <w:b/>
          <w:bCs/>
          <w:sz w:val="20"/>
          <w:szCs w:val="20"/>
        </w:rPr>
        <w:t>s</w:t>
      </w:r>
      <w:r w:rsidR="0040535F" w:rsidRPr="001E02E7">
        <w:rPr>
          <w:b/>
          <w:bCs/>
          <w:sz w:val="20"/>
          <w:szCs w:val="20"/>
        </w:rPr>
        <w:t>tructure</w:t>
      </w:r>
    </w:p>
    <w:p w14:paraId="3493BEF1" w14:textId="6AE06F00" w:rsidR="00E37D82" w:rsidRPr="001E02E7" w:rsidRDefault="00E37D82" w:rsidP="00EC3C84">
      <w:pPr>
        <w:pStyle w:val="Default"/>
        <w:rPr>
          <w:sz w:val="20"/>
          <w:szCs w:val="20"/>
        </w:rPr>
      </w:pPr>
      <w:r w:rsidRPr="001E02E7">
        <w:rPr>
          <w:b/>
          <w:bCs/>
          <w:sz w:val="20"/>
          <w:szCs w:val="20"/>
        </w:rPr>
        <w:t xml:space="preserve"> </w:t>
      </w:r>
    </w:p>
    <w:p w14:paraId="6BC0E95A" w14:textId="562CB26A" w:rsidR="00E37D82" w:rsidRPr="001E02E7" w:rsidRDefault="00E37D82" w:rsidP="00EC3C84">
      <w:pPr>
        <w:pStyle w:val="Default"/>
        <w:rPr>
          <w:sz w:val="20"/>
          <w:szCs w:val="20"/>
        </w:rPr>
      </w:pPr>
      <w:r w:rsidRPr="001E02E7">
        <w:rPr>
          <w:sz w:val="20"/>
          <w:szCs w:val="20"/>
        </w:rPr>
        <w:t xml:space="preserve">(a) The programme </w:t>
      </w:r>
      <w:r w:rsidR="00B02A09" w:rsidRPr="001E02E7">
        <w:rPr>
          <w:sz w:val="20"/>
          <w:szCs w:val="20"/>
        </w:rPr>
        <w:t>may be studie</w:t>
      </w:r>
      <w:r w:rsidR="0061755F">
        <w:rPr>
          <w:sz w:val="20"/>
          <w:szCs w:val="20"/>
        </w:rPr>
        <w:t>d</w:t>
      </w:r>
      <w:r w:rsidRPr="001E02E7">
        <w:rPr>
          <w:sz w:val="20"/>
          <w:szCs w:val="20"/>
        </w:rPr>
        <w:t xml:space="preserve"> on a full-</w:t>
      </w:r>
      <w:r w:rsidR="0061755F">
        <w:rPr>
          <w:sz w:val="20"/>
          <w:szCs w:val="20"/>
        </w:rPr>
        <w:t xml:space="preserve">time </w:t>
      </w:r>
      <w:r w:rsidRPr="001E02E7">
        <w:rPr>
          <w:sz w:val="20"/>
          <w:szCs w:val="20"/>
        </w:rPr>
        <w:t>and part-time basis leading to the award of Doctor of Philosophy</w:t>
      </w:r>
      <w:r w:rsidR="00734502" w:rsidRPr="001E02E7">
        <w:rPr>
          <w:sz w:val="20"/>
          <w:szCs w:val="20"/>
        </w:rPr>
        <w:t xml:space="preserve"> (Professional)</w:t>
      </w:r>
      <w:r w:rsidRPr="001E02E7">
        <w:rPr>
          <w:sz w:val="20"/>
          <w:szCs w:val="20"/>
        </w:rPr>
        <w:t xml:space="preserve"> </w:t>
      </w:r>
      <w:r w:rsidR="00B02A09" w:rsidRPr="001E02E7">
        <w:rPr>
          <w:sz w:val="20"/>
          <w:szCs w:val="20"/>
        </w:rPr>
        <w:t>Education</w:t>
      </w:r>
      <w:r w:rsidR="00EC3C84" w:rsidRPr="001E02E7">
        <w:rPr>
          <w:sz w:val="20"/>
          <w:szCs w:val="20"/>
        </w:rPr>
        <w:t>.</w:t>
      </w:r>
      <w:r w:rsidRPr="001E02E7">
        <w:rPr>
          <w:sz w:val="20"/>
          <w:szCs w:val="20"/>
        </w:rPr>
        <w:t xml:space="preserve"> </w:t>
      </w:r>
    </w:p>
    <w:p w14:paraId="51327B85" w14:textId="77777777" w:rsidR="00E37D82" w:rsidRPr="001E02E7" w:rsidRDefault="00E37D82" w:rsidP="00EC3C84">
      <w:pPr>
        <w:pStyle w:val="Default"/>
        <w:rPr>
          <w:sz w:val="20"/>
          <w:szCs w:val="20"/>
        </w:rPr>
      </w:pPr>
    </w:p>
    <w:p w14:paraId="18A039F3" w14:textId="4D0C942B" w:rsidR="007C4C60" w:rsidRPr="001E02E7" w:rsidRDefault="00E37D82" w:rsidP="00EC3C84">
      <w:pPr>
        <w:pStyle w:val="Default"/>
        <w:rPr>
          <w:sz w:val="20"/>
          <w:szCs w:val="20"/>
        </w:rPr>
      </w:pPr>
      <w:r w:rsidRPr="001E02E7">
        <w:rPr>
          <w:sz w:val="20"/>
          <w:szCs w:val="20"/>
        </w:rPr>
        <w:t>(</w:t>
      </w:r>
      <w:r w:rsidR="007C08F7" w:rsidRPr="001E02E7">
        <w:rPr>
          <w:sz w:val="20"/>
          <w:szCs w:val="20"/>
        </w:rPr>
        <w:t>b</w:t>
      </w:r>
      <w:r w:rsidRPr="001E02E7">
        <w:rPr>
          <w:sz w:val="20"/>
          <w:szCs w:val="20"/>
        </w:rPr>
        <w:t>)</w:t>
      </w:r>
      <w:r w:rsidR="000A0F6A" w:rsidRPr="001E02E7">
        <w:rPr>
          <w:sz w:val="20"/>
          <w:szCs w:val="20"/>
        </w:rPr>
        <w:t xml:space="preserve"> </w:t>
      </w:r>
      <w:r w:rsidR="007C4C60" w:rsidRPr="001E02E7">
        <w:rPr>
          <w:sz w:val="20"/>
          <w:szCs w:val="20"/>
        </w:rPr>
        <w:t xml:space="preserve">The programme is a credit-rated award with a volume of 540 credits </w:t>
      </w:r>
      <w:r w:rsidR="00ED66E6">
        <w:rPr>
          <w:sz w:val="20"/>
          <w:szCs w:val="20"/>
        </w:rPr>
        <w:t>comprising</w:t>
      </w:r>
      <w:r w:rsidR="007C4C60" w:rsidRPr="001E02E7">
        <w:rPr>
          <w:sz w:val="20"/>
          <w:szCs w:val="20"/>
        </w:rPr>
        <w:t xml:space="preserve"> two stages </w:t>
      </w:r>
      <w:r w:rsidR="00ED66E6">
        <w:rPr>
          <w:sz w:val="20"/>
          <w:szCs w:val="20"/>
        </w:rPr>
        <w:t>with</w:t>
      </w:r>
      <w:r w:rsidR="007C4C60" w:rsidRPr="001E02E7">
        <w:rPr>
          <w:sz w:val="20"/>
          <w:szCs w:val="20"/>
        </w:rPr>
        <w:t xml:space="preserve"> 180 credits of taught modules at level 7 and a research component of 360 credits at level 8</w:t>
      </w:r>
      <w:r w:rsidR="00D40E55" w:rsidRPr="001E02E7">
        <w:rPr>
          <w:sz w:val="20"/>
          <w:szCs w:val="20"/>
        </w:rPr>
        <w:t xml:space="preserve">. </w:t>
      </w:r>
      <w:r w:rsidR="00F468FC" w:rsidRPr="001E02E7">
        <w:rPr>
          <w:sz w:val="20"/>
          <w:szCs w:val="20"/>
        </w:rPr>
        <w:t xml:space="preserve">The learning outcomes of the award are at Doctoral level and consistent with the </w:t>
      </w:r>
      <w:r w:rsidR="00ED66E6">
        <w:rPr>
          <w:sz w:val="20"/>
          <w:szCs w:val="20"/>
        </w:rPr>
        <w:t xml:space="preserve">QAA’s </w:t>
      </w:r>
      <w:r w:rsidR="00F468FC" w:rsidRPr="001E02E7">
        <w:rPr>
          <w:sz w:val="20"/>
          <w:szCs w:val="20"/>
        </w:rPr>
        <w:t>Framework for Higher Education Qualifications</w:t>
      </w:r>
      <w:r w:rsidR="00ED66E6">
        <w:rPr>
          <w:sz w:val="20"/>
          <w:szCs w:val="20"/>
        </w:rPr>
        <w:t xml:space="preserve"> doctoral descriptor</w:t>
      </w:r>
      <w:r w:rsidR="00F468FC" w:rsidRPr="001E02E7">
        <w:rPr>
          <w:sz w:val="20"/>
          <w:szCs w:val="20"/>
        </w:rPr>
        <w:t>.</w:t>
      </w:r>
    </w:p>
    <w:p w14:paraId="7DA55446" w14:textId="02436BD1" w:rsidR="00641BBC" w:rsidRPr="001E02E7" w:rsidRDefault="00641BBC" w:rsidP="00EC3C84">
      <w:pPr>
        <w:rPr>
          <w:rFonts w:cs="Arial"/>
          <w:sz w:val="20"/>
        </w:rPr>
      </w:pPr>
    </w:p>
    <w:p w14:paraId="376D5DB1" w14:textId="5F45ED20" w:rsidR="007C08F7" w:rsidRPr="001E02E7" w:rsidRDefault="007C08F7" w:rsidP="00EC3C84">
      <w:pPr>
        <w:pStyle w:val="Default"/>
        <w:rPr>
          <w:sz w:val="20"/>
          <w:szCs w:val="20"/>
        </w:rPr>
      </w:pPr>
      <w:r w:rsidRPr="001E02E7">
        <w:rPr>
          <w:sz w:val="20"/>
          <w:szCs w:val="20"/>
        </w:rPr>
        <w:t xml:space="preserve">(c) </w:t>
      </w:r>
      <w:r w:rsidRPr="00131193">
        <w:rPr>
          <w:sz w:val="20"/>
          <w:szCs w:val="20"/>
        </w:rPr>
        <w:t>The programme of study will be determined for each student individually</w:t>
      </w:r>
      <w:r w:rsidR="00B37AB7" w:rsidRPr="00131193">
        <w:rPr>
          <w:sz w:val="20"/>
          <w:szCs w:val="20"/>
        </w:rPr>
        <w:t xml:space="preserve">. It will </w:t>
      </w:r>
      <w:r w:rsidRPr="00131193">
        <w:rPr>
          <w:sz w:val="20"/>
          <w:szCs w:val="20"/>
        </w:rPr>
        <w:t xml:space="preserve">consist primarily of supervised research assessed through a submission of work and an oral examination together with a complementary programme of research </w:t>
      </w:r>
      <w:r w:rsidR="000429EB">
        <w:rPr>
          <w:sz w:val="20"/>
          <w:szCs w:val="20"/>
        </w:rPr>
        <w:t xml:space="preserve">and transferable </w:t>
      </w:r>
      <w:r w:rsidRPr="00131193">
        <w:rPr>
          <w:sz w:val="20"/>
          <w:szCs w:val="20"/>
        </w:rPr>
        <w:t xml:space="preserve">skills development and, in </w:t>
      </w:r>
      <w:r w:rsidR="004A7EAE">
        <w:rPr>
          <w:sz w:val="20"/>
          <w:szCs w:val="20"/>
        </w:rPr>
        <w:t>S</w:t>
      </w:r>
      <w:r w:rsidRPr="00131193">
        <w:rPr>
          <w:sz w:val="20"/>
          <w:szCs w:val="20"/>
        </w:rPr>
        <w:t>tage 1</w:t>
      </w:r>
      <w:r w:rsidR="00CD35DE" w:rsidRPr="00131193">
        <w:rPr>
          <w:sz w:val="20"/>
          <w:szCs w:val="20"/>
        </w:rPr>
        <w:t>, taught modules</w:t>
      </w:r>
      <w:r w:rsidR="00BD60B8">
        <w:rPr>
          <w:sz w:val="20"/>
          <w:szCs w:val="20"/>
        </w:rPr>
        <w:t>.</w:t>
      </w:r>
      <w:r w:rsidRPr="001E02E7">
        <w:rPr>
          <w:sz w:val="20"/>
          <w:szCs w:val="20"/>
        </w:rPr>
        <w:t xml:space="preserve"> </w:t>
      </w:r>
    </w:p>
    <w:p w14:paraId="1B30EA29" w14:textId="65ABD224" w:rsidR="007310C0" w:rsidRPr="001E02E7" w:rsidRDefault="007310C0" w:rsidP="007310C0">
      <w:pPr>
        <w:pStyle w:val="Default"/>
        <w:rPr>
          <w:sz w:val="20"/>
          <w:szCs w:val="20"/>
        </w:rPr>
      </w:pPr>
    </w:p>
    <w:p w14:paraId="0BA99F53" w14:textId="77777777" w:rsidR="000F6402" w:rsidRPr="001E02E7" w:rsidRDefault="000F6402" w:rsidP="007310C0">
      <w:pPr>
        <w:pStyle w:val="Default"/>
        <w:rPr>
          <w:sz w:val="20"/>
          <w:szCs w:val="20"/>
        </w:rPr>
      </w:pPr>
    </w:p>
    <w:p w14:paraId="3E93E6F5" w14:textId="55D543D9" w:rsidR="007310C0" w:rsidRPr="001E02E7" w:rsidRDefault="00EC3C84" w:rsidP="007310C0">
      <w:pPr>
        <w:pStyle w:val="Default"/>
        <w:rPr>
          <w:b/>
          <w:bCs/>
          <w:sz w:val="20"/>
          <w:szCs w:val="20"/>
        </w:rPr>
      </w:pPr>
      <w:r w:rsidRPr="001E02E7">
        <w:rPr>
          <w:b/>
          <w:bCs/>
          <w:sz w:val="20"/>
          <w:szCs w:val="20"/>
        </w:rPr>
        <w:t>3</w:t>
      </w:r>
      <w:r w:rsidR="007310C0" w:rsidRPr="001E02E7">
        <w:rPr>
          <w:b/>
          <w:bCs/>
          <w:sz w:val="20"/>
          <w:szCs w:val="20"/>
        </w:rPr>
        <w:t xml:space="preserve">. Admission to </w:t>
      </w:r>
      <w:r w:rsidR="006140DC" w:rsidRPr="001E02E7">
        <w:rPr>
          <w:b/>
          <w:bCs/>
          <w:sz w:val="20"/>
          <w:szCs w:val="20"/>
        </w:rPr>
        <w:t>the</w:t>
      </w:r>
      <w:r w:rsidR="007310C0" w:rsidRPr="001E02E7">
        <w:rPr>
          <w:b/>
          <w:bCs/>
          <w:sz w:val="20"/>
          <w:szCs w:val="20"/>
        </w:rPr>
        <w:t xml:space="preserve"> programme of study </w:t>
      </w:r>
    </w:p>
    <w:p w14:paraId="329939B2" w14:textId="77777777" w:rsidR="000F6402" w:rsidRPr="001E02E7" w:rsidRDefault="000F6402" w:rsidP="007310C0">
      <w:pPr>
        <w:pStyle w:val="Default"/>
        <w:rPr>
          <w:sz w:val="20"/>
          <w:szCs w:val="20"/>
        </w:rPr>
      </w:pPr>
    </w:p>
    <w:p w14:paraId="07A342E8" w14:textId="060693F4" w:rsidR="007310C0" w:rsidRPr="00ED3F21" w:rsidRDefault="007310C0" w:rsidP="007310C0">
      <w:pPr>
        <w:rPr>
          <w:rFonts w:cs="Arial"/>
          <w:sz w:val="20"/>
        </w:rPr>
      </w:pPr>
      <w:r w:rsidRPr="00ED3F21">
        <w:rPr>
          <w:rFonts w:cs="Arial"/>
          <w:sz w:val="20"/>
        </w:rPr>
        <w:t xml:space="preserve">(a) The minimum requirements for admission to </w:t>
      </w:r>
      <w:r w:rsidR="000F6402" w:rsidRPr="00ED3F21">
        <w:rPr>
          <w:rFonts w:cs="Arial"/>
          <w:sz w:val="20"/>
        </w:rPr>
        <w:t>the</w:t>
      </w:r>
      <w:r w:rsidRPr="00ED3F21">
        <w:rPr>
          <w:rFonts w:cs="Arial"/>
          <w:sz w:val="20"/>
        </w:rPr>
        <w:t xml:space="preserve"> programme</w:t>
      </w:r>
      <w:r w:rsidR="00D21608" w:rsidRPr="00ED3F21">
        <w:rPr>
          <w:rFonts w:cs="Arial"/>
          <w:sz w:val="20"/>
        </w:rPr>
        <w:t xml:space="preserve"> of study</w:t>
      </w:r>
      <w:r w:rsidRPr="00ED3F21">
        <w:rPr>
          <w:rFonts w:cs="Arial"/>
          <w:sz w:val="20"/>
        </w:rPr>
        <w:t xml:space="preserve"> are:</w:t>
      </w:r>
    </w:p>
    <w:p w14:paraId="310A43C1" w14:textId="71D6026D" w:rsidR="00BA2571" w:rsidRPr="00ED3F21" w:rsidRDefault="00BA2571" w:rsidP="007310C0">
      <w:pPr>
        <w:rPr>
          <w:rFonts w:cs="Arial"/>
          <w:sz w:val="20"/>
        </w:rPr>
      </w:pPr>
    </w:p>
    <w:p w14:paraId="29322E52" w14:textId="222B351D" w:rsidR="00BA2571" w:rsidRPr="00ED3F21" w:rsidRDefault="00BA2571" w:rsidP="00BA2571">
      <w:pPr>
        <w:ind w:left="720"/>
        <w:rPr>
          <w:rFonts w:cs="Arial"/>
          <w:sz w:val="20"/>
        </w:rPr>
      </w:pPr>
      <w:r w:rsidRPr="00ED3F21">
        <w:rPr>
          <w:rFonts w:cs="Arial"/>
          <w:sz w:val="20"/>
        </w:rPr>
        <w:t>(</w:t>
      </w:r>
      <w:proofErr w:type="spellStart"/>
      <w:r w:rsidRPr="00ED3F21">
        <w:rPr>
          <w:rFonts w:cs="Arial"/>
          <w:sz w:val="20"/>
        </w:rPr>
        <w:t>i</w:t>
      </w:r>
      <w:proofErr w:type="spellEnd"/>
      <w:r w:rsidRPr="00ED3F21">
        <w:rPr>
          <w:rFonts w:cs="Arial"/>
          <w:sz w:val="20"/>
        </w:rPr>
        <w:t xml:space="preserve">) </w:t>
      </w:r>
      <w:r w:rsidR="00207D01" w:rsidRPr="00ED3F21">
        <w:rPr>
          <w:rFonts w:cs="Arial"/>
          <w:sz w:val="20"/>
        </w:rPr>
        <w:t>a</w:t>
      </w:r>
      <w:r w:rsidR="00721179" w:rsidRPr="00ED3F21">
        <w:rPr>
          <w:rFonts w:cs="Arial"/>
          <w:sz w:val="20"/>
        </w:rPr>
        <w:t xml:space="preserve"> </w:t>
      </w:r>
      <w:r w:rsidR="00207D01" w:rsidRPr="00ED3F21">
        <w:rPr>
          <w:rFonts w:cs="Arial"/>
          <w:sz w:val="20"/>
        </w:rPr>
        <w:t xml:space="preserve">minimum 2:2 honours degree </w:t>
      </w:r>
      <w:r w:rsidRPr="00ED3F21">
        <w:rPr>
          <w:rFonts w:cs="Arial"/>
          <w:sz w:val="20"/>
        </w:rPr>
        <w:t>from a UK university in a relevant subject area, or an equivalent academic qualification, or evidence of equivalent experience and learning acquired in a professional context</w:t>
      </w:r>
      <w:r w:rsidR="001668FE" w:rsidRPr="00ED3F21">
        <w:rPr>
          <w:rFonts w:cs="Arial"/>
          <w:sz w:val="20"/>
        </w:rPr>
        <w:t xml:space="preserve"> (</w:t>
      </w:r>
      <w:r w:rsidR="005C02FF">
        <w:rPr>
          <w:rFonts w:cs="Arial"/>
          <w:sz w:val="20"/>
        </w:rPr>
        <w:t>i</w:t>
      </w:r>
      <w:r w:rsidR="001668FE" w:rsidRPr="00ED3F21">
        <w:rPr>
          <w:rFonts w:cs="Arial"/>
          <w:sz w:val="20"/>
        </w:rPr>
        <w:t xml:space="preserve">t is desirable to have evidence of successful learning at level 7 </w:t>
      </w:r>
      <w:r w:rsidR="00754095">
        <w:rPr>
          <w:rFonts w:cs="Arial"/>
          <w:sz w:val="20"/>
        </w:rPr>
        <w:t xml:space="preserve">or equivalent </w:t>
      </w:r>
      <w:r w:rsidR="001668FE" w:rsidRPr="00ED3F21">
        <w:rPr>
          <w:rFonts w:cs="Arial"/>
          <w:sz w:val="20"/>
        </w:rPr>
        <w:t>but not a requirement to have a full Masters</w:t>
      </w:r>
      <w:r w:rsidR="006C3ABE">
        <w:rPr>
          <w:rFonts w:cs="Arial"/>
          <w:sz w:val="20"/>
        </w:rPr>
        <w:t>;</w:t>
      </w:r>
      <w:r w:rsidR="00875E18" w:rsidRPr="00ED3F21">
        <w:rPr>
          <w:sz w:val="20"/>
        </w:rPr>
        <w:t xml:space="preserve"> and</w:t>
      </w:r>
      <w:r w:rsidR="00ED3F21">
        <w:rPr>
          <w:sz w:val="20"/>
        </w:rPr>
        <w:t xml:space="preserve"> i</w:t>
      </w:r>
      <w:r w:rsidR="00875E18" w:rsidRPr="00ED3F21">
        <w:rPr>
          <w:rFonts w:cs="Arial"/>
          <w:sz w:val="20"/>
        </w:rPr>
        <w:t>t is desirab</w:t>
      </w:r>
      <w:r w:rsidR="00842D49">
        <w:rPr>
          <w:rFonts w:cs="Arial"/>
          <w:sz w:val="20"/>
        </w:rPr>
        <w:t>le</w:t>
      </w:r>
      <w:r w:rsidR="00875E18" w:rsidRPr="00ED3F21">
        <w:rPr>
          <w:rFonts w:cs="Arial"/>
          <w:sz w:val="20"/>
        </w:rPr>
        <w:t xml:space="preserve">, but not essential, to have experience of conducting empirical </w:t>
      </w:r>
      <w:r w:rsidR="00ED3F21" w:rsidRPr="00ED3F21">
        <w:rPr>
          <w:rFonts w:cs="Arial"/>
          <w:sz w:val="20"/>
        </w:rPr>
        <w:t>research</w:t>
      </w:r>
      <w:r w:rsidR="001668FE" w:rsidRPr="00ED3F21">
        <w:rPr>
          <w:rFonts w:cs="Arial"/>
          <w:sz w:val="20"/>
        </w:rPr>
        <w:t>)</w:t>
      </w:r>
      <w:r w:rsidRPr="00ED3F21">
        <w:rPr>
          <w:rFonts w:cs="Arial"/>
          <w:sz w:val="20"/>
        </w:rPr>
        <w:t xml:space="preserve">; </w:t>
      </w:r>
    </w:p>
    <w:p w14:paraId="6EF00C86" w14:textId="77777777" w:rsidR="00E705D8" w:rsidRPr="00ED3F21" w:rsidRDefault="00BA2571" w:rsidP="00BA2571">
      <w:pPr>
        <w:ind w:left="720"/>
        <w:rPr>
          <w:rFonts w:cs="Arial"/>
          <w:sz w:val="20"/>
        </w:rPr>
      </w:pPr>
      <w:r w:rsidRPr="00ED3F21">
        <w:rPr>
          <w:rFonts w:cs="Arial"/>
          <w:sz w:val="20"/>
        </w:rPr>
        <w:t>(ii) evidence of proficiency in spoken and written English at a suitable level;</w:t>
      </w:r>
    </w:p>
    <w:p w14:paraId="0527C9D2" w14:textId="047C22C9" w:rsidR="00BA2571" w:rsidRPr="00ED3F21" w:rsidRDefault="00E705D8" w:rsidP="00BA2571">
      <w:pPr>
        <w:ind w:left="720"/>
        <w:rPr>
          <w:rFonts w:cs="Arial"/>
          <w:sz w:val="20"/>
        </w:rPr>
      </w:pPr>
      <w:r w:rsidRPr="00ED3F21">
        <w:rPr>
          <w:rFonts w:cs="Arial"/>
          <w:sz w:val="20"/>
        </w:rPr>
        <w:t xml:space="preserve">(iii) </w:t>
      </w:r>
      <w:r w:rsidR="00B53D3D" w:rsidRPr="00ED3F21">
        <w:rPr>
          <w:rFonts w:cs="Arial"/>
          <w:sz w:val="20"/>
        </w:rPr>
        <w:t>r</w:t>
      </w:r>
      <w:r w:rsidRPr="00ED3F21">
        <w:rPr>
          <w:rFonts w:cs="Arial"/>
          <w:sz w:val="20"/>
        </w:rPr>
        <w:t>elevant and appropriate professional experience</w:t>
      </w:r>
      <w:r w:rsidR="00B53D3D" w:rsidRPr="00ED3F21">
        <w:rPr>
          <w:rFonts w:cs="Arial"/>
          <w:sz w:val="20"/>
        </w:rPr>
        <w:t>;</w:t>
      </w:r>
    </w:p>
    <w:p w14:paraId="62764272" w14:textId="50428992" w:rsidR="00BA2571" w:rsidRPr="00ED3F21" w:rsidRDefault="00BA2571" w:rsidP="00BA2571">
      <w:pPr>
        <w:ind w:left="720"/>
        <w:rPr>
          <w:rFonts w:cs="Arial"/>
          <w:sz w:val="20"/>
        </w:rPr>
      </w:pPr>
      <w:r w:rsidRPr="00ED3F21">
        <w:rPr>
          <w:rFonts w:cs="Arial"/>
          <w:sz w:val="20"/>
        </w:rPr>
        <w:t>(i</w:t>
      </w:r>
      <w:r w:rsidR="00E705D8" w:rsidRPr="00ED3F21">
        <w:rPr>
          <w:rFonts w:cs="Arial"/>
          <w:sz w:val="20"/>
        </w:rPr>
        <w:t>v</w:t>
      </w:r>
      <w:r w:rsidRPr="00ED3F21">
        <w:rPr>
          <w:rFonts w:cs="Arial"/>
          <w:sz w:val="20"/>
        </w:rPr>
        <w:t xml:space="preserve">) an outline research proposal with the potential to satisfy the criteria for the intended award. </w:t>
      </w:r>
    </w:p>
    <w:p w14:paraId="6E978272" w14:textId="77777777" w:rsidR="00BA2571" w:rsidRPr="00ED3F21" w:rsidRDefault="00BA2571" w:rsidP="00BA2571">
      <w:pPr>
        <w:rPr>
          <w:rFonts w:cs="Arial"/>
          <w:sz w:val="20"/>
        </w:rPr>
      </w:pPr>
    </w:p>
    <w:p w14:paraId="45C728F6" w14:textId="11DAAA64" w:rsidR="00BA2571" w:rsidRPr="00ED3F21" w:rsidRDefault="00BA2571" w:rsidP="00BA2571">
      <w:pPr>
        <w:rPr>
          <w:rFonts w:cs="Arial"/>
          <w:sz w:val="20"/>
        </w:rPr>
      </w:pPr>
      <w:r w:rsidRPr="00ED3F21">
        <w:rPr>
          <w:rFonts w:cs="Arial"/>
          <w:sz w:val="20"/>
        </w:rPr>
        <w:t>(</w:t>
      </w:r>
      <w:r w:rsidR="00DF358F" w:rsidRPr="00ED3F21">
        <w:rPr>
          <w:rFonts w:cs="Arial"/>
          <w:sz w:val="20"/>
        </w:rPr>
        <w:t>b</w:t>
      </w:r>
      <w:r w:rsidRPr="00ED3F21">
        <w:rPr>
          <w:rFonts w:cs="Arial"/>
          <w:sz w:val="20"/>
        </w:rPr>
        <w:t xml:space="preserve">) An applicant will only be admitted </w:t>
      </w:r>
      <w:r w:rsidR="00A84E06" w:rsidRPr="00ED3F21">
        <w:rPr>
          <w:rFonts w:cs="Arial"/>
          <w:sz w:val="20"/>
        </w:rPr>
        <w:t>to the</w:t>
      </w:r>
      <w:r w:rsidRPr="00ED3F21">
        <w:rPr>
          <w:rFonts w:cs="Arial"/>
          <w:sz w:val="20"/>
        </w:rPr>
        <w:t xml:space="preserve"> programme </w:t>
      </w:r>
      <w:proofErr w:type="gramStart"/>
      <w:r w:rsidRPr="00ED3F21">
        <w:rPr>
          <w:rFonts w:cs="Arial"/>
          <w:sz w:val="20"/>
        </w:rPr>
        <w:t>in a given</w:t>
      </w:r>
      <w:proofErr w:type="gramEnd"/>
      <w:r w:rsidRPr="00ED3F21">
        <w:rPr>
          <w:rFonts w:cs="Arial"/>
          <w:sz w:val="20"/>
        </w:rPr>
        <w:t xml:space="preserve"> area of work where: </w:t>
      </w:r>
    </w:p>
    <w:p w14:paraId="047B3F5C" w14:textId="77777777" w:rsidR="00BA2571" w:rsidRPr="00ED3F21" w:rsidRDefault="00BA2571" w:rsidP="00BA2571">
      <w:pPr>
        <w:ind w:left="720"/>
        <w:rPr>
          <w:rFonts w:cs="Arial"/>
          <w:sz w:val="20"/>
        </w:rPr>
      </w:pPr>
      <w:r w:rsidRPr="00ED3F21">
        <w:rPr>
          <w:rFonts w:cs="Arial"/>
          <w:sz w:val="20"/>
        </w:rPr>
        <w:t>(</w:t>
      </w:r>
      <w:proofErr w:type="spellStart"/>
      <w:r w:rsidRPr="00ED3F21">
        <w:rPr>
          <w:rFonts w:cs="Arial"/>
          <w:sz w:val="20"/>
        </w:rPr>
        <w:t>i</w:t>
      </w:r>
      <w:proofErr w:type="spellEnd"/>
      <w:r w:rsidRPr="00ED3F21">
        <w:rPr>
          <w:rFonts w:cs="Arial"/>
          <w:sz w:val="20"/>
        </w:rPr>
        <w:t xml:space="preserve">) the University is able to provide appropriate supervision and </w:t>
      </w:r>
      <w:proofErr w:type="gramStart"/>
      <w:r w:rsidRPr="00ED3F21">
        <w:rPr>
          <w:rFonts w:cs="Arial"/>
          <w:sz w:val="20"/>
        </w:rPr>
        <w:t>training;</w:t>
      </w:r>
      <w:proofErr w:type="gramEnd"/>
      <w:r w:rsidRPr="00ED3F21">
        <w:rPr>
          <w:rFonts w:cs="Arial"/>
          <w:sz w:val="20"/>
        </w:rPr>
        <w:t xml:space="preserve"> </w:t>
      </w:r>
    </w:p>
    <w:p w14:paraId="073A65AC" w14:textId="77777777" w:rsidR="00BA2571" w:rsidRPr="00ED3F21" w:rsidRDefault="00BA2571" w:rsidP="00BA2571">
      <w:pPr>
        <w:ind w:left="720"/>
        <w:rPr>
          <w:rFonts w:cs="Arial"/>
          <w:sz w:val="20"/>
        </w:rPr>
      </w:pPr>
      <w:r w:rsidRPr="00ED3F21">
        <w:rPr>
          <w:rFonts w:cs="Arial"/>
          <w:sz w:val="20"/>
        </w:rPr>
        <w:t xml:space="preserve">(ii) the applicant would have access to the necessary resources; </w:t>
      </w:r>
    </w:p>
    <w:p w14:paraId="665B2244" w14:textId="77777777" w:rsidR="00BA2571" w:rsidRPr="00ED3F21" w:rsidRDefault="00BA2571" w:rsidP="00BA2571">
      <w:pPr>
        <w:ind w:left="720"/>
        <w:rPr>
          <w:rFonts w:cs="Arial"/>
          <w:sz w:val="20"/>
        </w:rPr>
      </w:pPr>
      <w:r w:rsidRPr="00ED3F21">
        <w:rPr>
          <w:rFonts w:cs="Arial"/>
          <w:sz w:val="20"/>
        </w:rPr>
        <w:t xml:space="preserve">(iii) any issues relating to commercial funding, intellectual property and research ethics have been considered and are being addressed appropriately. </w:t>
      </w:r>
    </w:p>
    <w:p w14:paraId="5B2C7309" w14:textId="759AB16D" w:rsidR="00655164" w:rsidRDefault="00655164" w:rsidP="00655164">
      <w:pPr>
        <w:rPr>
          <w:rFonts w:cs="Arial"/>
          <w:sz w:val="20"/>
          <w:highlight w:val="yellow"/>
        </w:rPr>
      </w:pPr>
    </w:p>
    <w:p w14:paraId="4A959B9B" w14:textId="687F70A2" w:rsidR="00B656B4" w:rsidRDefault="00B656B4" w:rsidP="00655164">
      <w:pPr>
        <w:rPr>
          <w:rFonts w:cs="Arial"/>
          <w:sz w:val="20"/>
          <w:highlight w:val="yellow"/>
        </w:rPr>
      </w:pPr>
    </w:p>
    <w:p w14:paraId="7C10E332" w14:textId="77777777" w:rsidR="00B656B4" w:rsidRPr="001E02E7" w:rsidRDefault="00B656B4" w:rsidP="00655164">
      <w:pPr>
        <w:rPr>
          <w:rFonts w:cs="Arial"/>
          <w:sz w:val="20"/>
          <w:highlight w:val="yellow"/>
        </w:rPr>
      </w:pPr>
    </w:p>
    <w:p w14:paraId="63C5FBB5" w14:textId="77777777" w:rsidR="00655164" w:rsidRPr="001E02E7" w:rsidRDefault="00655164" w:rsidP="00BA2571">
      <w:pPr>
        <w:rPr>
          <w:rFonts w:cs="Arial"/>
          <w:sz w:val="20"/>
        </w:rPr>
      </w:pPr>
    </w:p>
    <w:p w14:paraId="11E64141" w14:textId="68931777" w:rsidR="00372279" w:rsidRPr="00BF41D2" w:rsidRDefault="00372279" w:rsidP="004F5ACD">
      <w:pPr>
        <w:pStyle w:val="Default"/>
        <w:rPr>
          <w:b/>
          <w:bCs/>
          <w:color w:val="FF0000"/>
          <w:sz w:val="20"/>
          <w:szCs w:val="20"/>
        </w:rPr>
      </w:pPr>
      <w:r w:rsidRPr="00B122DC">
        <w:rPr>
          <w:b/>
          <w:bCs/>
          <w:color w:val="000000" w:themeColor="text1"/>
          <w:sz w:val="20"/>
          <w:szCs w:val="20"/>
        </w:rPr>
        <w:lastRenderedPageBreak/>
        <w:t>4</w:t>
      </w:r>
      <w:r w:rsidR="004F5ACD" w:rsidRPr="00B122DC">
        <w:rPr>
          <w:b/>
          <w:bCs/>
          <w:color w:val="000000" w:themeColor="text1"/>
          <w:sz w:val="20"/>
          <w:szCs w:val="20"/>
        </w:rPr>
        <w:t xml:space="preserve">. Credit </w:t>
      </w:r>
      <w:r w:rsidR="0063545F">
        <w:rPr>
          <w:b/>
          <w:bCs/>
          <w:color w:val="000000" w:themeColor="text1"/>
          <w:sz w:val="20"/>
          <w:szCs w:val="20"/>
        </w:rPr>
        <w:t>t</w:t>
      </w:r>
      <w:r w:rsidR="004F5ACD" w:rsidRPr="00B122DC">
        <w:rPr>
          <w:b/>
          <w:bCs/>
          <w:color w:val="000000" w:themeColor="text1"/>
          <w:sz w:val="20"/>
          <w:szCs w:val="20"/>
        </w:rPr>
        <w:t>ransfe</w:t>
      </w:r>
      <w:r w:rsidR="0063545F">
        <w:rPr>
          <w:b/>
          <w:bCs/>
          <w:color w:val="000000" w:themeColor="text1"/>
          <w:sz w:val="20"/>
          <w:szCs w:val="20"/>
        </w:rPr>
        <w:t>r</w:t>
      </w:r>
    </w:p>
    <w:p w14:paraId="44EF471C" w14:textId="77777777" w:rsidR="009D0A1A" w:rsidRPr="009D0A1A" w:rsidRDefault="009D0A1A" w:rsidP="009D0A1A">
      <w:pPr>
        <w:pStyle w:val="Default"/>
        <w:rPr>
          <w:color w:val="FF0000"/>
          <w:sz w:val="20"/>
        </w:rPr>
      </w:pPr>
    </w:p>
    <w:p w14:paraId="2A87D238" w14:textId="54A2A7CE" w:rsidR="009D0A1A" w:rsidRPr="009D0A1A" w:rsidRDefault="009D0A1A" w:rsidP="009D0A1A">
      <w:pPr>
        <w:pStyle w:val="Default"/>
        <w:rPr>
          <w:color w:val="auto"/>
          <w:sz w:val="20"/>
        </w:rPr>
      </w:pPr>
      <w:r w:rsidRPr="009D0A1A">
        <w:rPr>
          <w:color w:val="auto"/>
          <w:sz w:val="20"/>
        </w:rPr>
        <w:t xml:space="preserve">(a) A student who has earned credit at another </w:t>
      </w:r>
      <w:r w:rsidR="000840A6" w:rsidRPr="00BF41D2">
        <w:rPr>
          <w:color w:val="auto"/>
          <w:sz w:val="20"/>
        </w:rPr>
        <w:t xml:space="preserve">UK </w:t>
      </w:r>
      <w:r w:rsidRPr="009D0A1A">
        <w:rPr>
          <w:color w:val="auto"/>
          <w:sz w:val="20"/>
        </w:rPr>
        <w:t>university, or a similar institution</w:t>
      </w:r>
      <w:r w:rsidR="00811EC8">
        <w:rPr>
          <w:color w:val="auto"/>
          <w:sz w:val="20"/>
        </w:rPr>
        <w:t>,</w:t>
      </w:r>
      <w:r w:rsidRPr="009D0A1A">
        <w:rPr>
          <w:color w:val="auto"/>
          <w:sz w:val="20"/>
        </w:rPr>
        <w:t xml:space="preserve"> may apply for that credit to be transferred towards the requirements of </w:t>
      </w:r>
      <w:r w:rsidR="006066EC">
        <w:rPr>
          <w:color w:val="auto"/>
          <w:sz w:val="20"/>
        </w:rPr>
        <w:t xml:space="preserve">the </w:t>
      </w:r>
      <w:r w:rsidRPr="009D0A1A">
        <w:rPr>
          <w:color w:val="auto"/>
          <w:sz w:val="20"/>
        </w:rPr>
        <w:t xml:space="preserve">programme of study at the University. Module marks will not be transferred. </w:t>
      </w:r>
    </w:p>
    <w:p w14:paraId="3798680A" w14:textId="77777777" w:rsidR="009D0A1A" w:rsidRPr="009D0A1A" w:rsidRDefault="009D0A1A" w:rsidP="009D0A1A">
      <w:pPr>
        <w:pStyle w:val="Default"/>
        <w:rPr>
          <w:color w:val="auto"/>
          <w:sz w:val="20"/>
        </w:rPr>
      </w:pPr>
    </w:p>
    <w:p w14:paraId="6CDC1C39" w14:textId="77777777" w:rsidR="009D0A1A" w:rsidRPr="009D0A1A" w:rsidRDefault="009D0A1A" w:rsidP="009D0A1A">
      <w:pPr>
        <w:pStyle w:val="Default"/>
        <w:rPr>
          <w:color w:val="auto"/>
          <w:sz w:val="20"/>
        </w:rPr>
      </w:pPr>
      <w:r w:rsidRPr="009D0A1A">
        <w:rPr>
          <w:color w:val="auto"/>
          <w:sz w:val="20"/>
        </w:rPr>
        <w:t xml:space="preserve">(b) In order to qualify for consideration, the credit must: </w:t>
      </w:r>
    </w:p>
    <w:p w14:paraId="5333B9AE" w14:textId="77777777" w:rsidR="009D0A1A" w:rsidRPr="009D0A1A" w:rsidRDefault="009D0A1A" w:rsidP="009D0A1A">
      <w:pPr>
        <w:pStyle w:val="Default"/>
        <w:rPr>
          <w:color w:val="auto"/>
          <w:sz w:val="20"/>
        </w:rPr>
      </w:pPr>
    </w:p>
    <w:p w14:paraId="02673589" w14:textId="42BCC515" w:rsidR="009D0A1A" w:rsidRPr="009D0A1A" w:rsidRDefault="009D0A1A" w:rsidP="00BF41D2">
      <w:pPr>
        <w:pStyle w:val="Default"/>
        <w:ind w:left="720"/>
        <w:rPr>
          <w:color w:val="auto"/>
          <w:sz w:val="20"/>
        </w:rPr>
      </w:pPr>
      <w:r w:rsidRPr="009D0A1A">
        <w:rPr>
          <w:color w:val="auto"/>
          <w:sz w:val="20"/>
        </w:rPr>
        <w:t>(</w:t>
      </w:r>
      <w:proofErr w:type="spellStart"/>
      <w:r w:rsidRPr="009D0A1A">
        <w:rPr>
          <w:color w:val="auto"/>
          <w:sz w:val="20"/>
        </w:rPr>
        <w:t>i</w:t>
      </w:r>
      <w:proofErr w:type="spellEnd"/>
      <w:r w:rsidRPr="009D0A1A">
        <w:rPr>
          <w:color w:val="auto"/>
          <w:sz w:val="20"/>
        </w:rPr>
        <w:t xml:space="preserve">) correspond, in terms of the level and subjects studied, to modules </w:t>
      </w:r>
      <w:r w:rsidR="00C42D09">
        <w:rPr>
          <w:color w:val="auto"/>
          <w:sz w:val="20"/>
        </w:rPr>
        <w:t xml:space="preserve">as required </w:t>
      </w:r>
      <w:r w:rsidRPr="009D0A1A">
        <w:rPr>
          <w:color w:val="auto"/>
          <w:sz w:val="20"/>
        </w:rPr>
        <w:t xml:space="preserve">within </w:t>
      </w:r>
      <w:r w:rsidR="00BF41D2">
        <w:rPr>
          <w:color w:val="auto"/>
          <w:sz w:val="20"/>
        </w:rPr>
        <w:t>the taught component of the pro</w:t>
      </w:r>
      <w:r w:rsidR="00276640">
        <w:rPr>
          <w:color w:val="auto"/>
          <w:sz w:val="20"/>
        </w:rPr>
        <w:t>gramme (Stage 1)</w:t>
      </w:r>
      <w:r w:rsidRPr="009D0A1A">
        <w:rPr>
          <w:color w:val="auto"/>
          <w:sz w:val="20"/>
        </w:rPr>
        <w:t xml:space="preserve">; </w:t>
      </w:r>
    </w:p>
    <w:p w14:paraId="4C7D7CC5" w14:textId="77777777" w:rsidR="009D0A1A" w:rsidRPr="009D0A1A" w:rsidRDefault="009D0A1A" w:rsidP="00BF41D2">
      <w:pPr>
        <w:pStyle w:val="Default"/>
        <w:ind w:left="720"/>
        <w:rPr>
          <w:color w:val="auto"/>
          <w:sz w:val="20"/>
        </w:rPr>
      </w:pPr>
    </w:p>
    <w:p w14:paraId="05286DA9" w14:textId="2435C57E" w:rsidR="009D0A1A" w:rsidRPr="009D0A1A" w:rsidRDefault="009D0A1A" w:rsidP="00BF41D2">
      <w:pPr>
        <w:pStyle w:val="Default"/>
        <w:ind w:left="720"/>
        <w:rPr>
          <w:color w:val="auto"/>
          <w:sz w:val="20"/>
        </w:rPr>
      </w:pPr>
      <w:r w:rsidRPr="009D0A1A">
        <w:rPr>
          <w:color w:val="auto"/>
          <w:sz w:val="20"/>
        </w:rPr>
        <w:t xml:space="preserve">(ii) have been undertaken at a </w:t>
      </w:r>
      <w:r w:rsidR="00475506" w:rsidRPr="00BF41D2">
        <w:rPr>
          <w:color w:val="auto"/>
          <w:sz w:val="20"/>
        </w:rPr>
        <w:t xml:space="preserve">UK </w:t>
      </w:r>
      <w:r w:rsidRPr="009D0A1A">
        <w:rPr>
          <w:color w:val="auto"/>
          <w:sz w:val="20"/>
        </w:rPr>
        <w:t xml:space="preserve">university, or a similar institution of appropriate standing and be certified by a competent officer at that institution; </w:t>
      </w:r>
    </w:p>
    <w:p w14:paraId="7B039993" w14:textId="77777777" w:rsidR="009D0A1A" w:rsidRPr="009D0A1A" w:rsidRDefault="009D0A1A" w:rsidP="00BF41D2">
      <w:pPr>
        <w:pStyle w:val="Default"/>
        <w:ind w:left="720"/>
        <w:rPr>
          <w:color w:val="auto"/>
          <w:sz w:val="20"/>
        </w:rPr>
      </w:pPr>
    </w:p>
    <w:p w14:paraId="49AA0837" w14:textId="1EFBD2FF" w:rsidR="00617C2C" w:rsidRDefault="009D0A1A" w:rsidP="00617C2C">
      <w:pPr>
        <w:pStyle w:val="Default"/>
        <w:ind w:left="720"/>
        <w:rPr>
          <w:color w:val="auto"/>
          <w:sz w:val="20"/>
        </w:rPr>
      </w:pPr>
      <w:r w:rsidRPr="009D0A1A">
        <w:rPr>
          <w:color w:val="auto"/>
          <w:sz w:val="20"/>
        </w:rPr>
        <w:t>(iii) have been undertaken normally no more than five years before the proposed date of initial registration at the University</w:t>
      </w:r>
      <w:r w:rsidR="00374B60">
        <w:rPr>
          <w:color w:val="auto"/>
          <w:sz w:val="20"/>
        </w:rPr>
        <w:t>;</w:t>
      </w:r>
      <w:r w:rsidRPr="009D0A1A">
        <w:rPr>
          <w:color w:val="auto"/>
          <w:sz w:val="20"/>
        </w:rPr>
        <w:t xml:space="preserve"> </w:t>
      </w:r>
      <w:r w:rsidR="008373E7">
        <w:rPr>
          <w:color w:val="auto"/>
          <w:sz w:val="20"/>
        </w:rPr>
        <w:t>and</w:t>
      </w:r>
    </w:p>
    <w:p w14:paraId="6B207C04" w14:textId="77777777" w:rsidR="00617C2C" w:rsidRDefault="00617C2C" w:rsidP="00617C2C">
      <w:pPr>
        <w:pStyle w:val="Default"/>
        <w:ind w:left="720"/>
        <w:rPr>
          <w:color w:val="auto"/>
          <w:sz w:val="20"/>
        </w:rPr>
      </w:pPr>
    </w:p>
    <w:p w14:paraId="6619BCD3" w14:textId="481D173F" w:rsidR="00617C2C" w:rsidRPr="00617C2C" w:rsidRDefault="00617C2C" w:rsidP="00617C2C">
      <w:pPr>
        <w:pStyle w:val="Default"/>
        <w:ind w:left="720"/>
        <w:rPr>
          <w:color w:val="auto"/>
          <w:sz w:val="20"/>
        </w:rPr>
      </w:pPr>
      <w:r w:rsidRPr="00617C2C">
        <w:rPr>
          <w:color w:val="auto"/>
          <w:sz w:val="20"/>
        </w:rPr>
        <w:t xml:space="preserve">(iv) </w:t>
      </w:r>
      <w:r w:rsidR="00FD1AE8">
        <w:rPr>
          <w:sz w:val="20"/>
        </w:rPr>
        <w:t>a</w:t>
      </w:r>
      <w:r w:rsidRPr="00617C2C">
        <w:rPr>
          <w:sz w:val="20"/>
        </w:rPr>
        <w:t xml:space="preserve">ll applicants must satisfy the University’s English language requirements. </w:t>
      </w:r>
    </w:p>
    <w:p w14:paraId="5B8F9013" w14:textId="046DE816" w:rsidR="00617C2C" w:rsidRPr="009D0A1A" w:rsidRDefault="00617C2C" w:rsidP="00BF41D2">
      <w:pPr>
        <w:pStyle w:val="Default"/>
        <w:ind w:left="720"/>
        <w:rPr>
          <w:color w:val="auto"/>
          <w:sz w:val="20"/>
        </w:rPr>
      </w:pPr>
    </w:p>
    <w:p w14:paraId="0BFAF74D" w14:textId="77777777" w:rsidR="009D0A1A" w:rsidRPr="009D0A1A" w:rsidRDefault="009D0A1A" w:rsidP="009D0A1A">
      <w:pPr>
        <w:pStyle w:val="Default"/>
        <w:rPr>
          <w:color w:val="auto"/>
          <w:sz w:val="20"/>
        </w:rPr>
      </w:pPr>
    </w:p>
    <w:p w14:paraId="35EE01AA" w14:textId="77777777" w:rsidR="009D0A1A" w:rsidRPr="009D0A1A" w:rsidRDefault="009D0A1A" w:rsidP="009D0A1A">
      <w:pPr>
        <w:pStyle w:val="Default"/>
        <w:rPr>
          <w:color w:val="auto"/>
          <w:sz w:val="20"/>
        </w:rPr>
      </w:pPr>
      <w:r w:rsidRPr="009D0A1A">
        <w:rPr>
          <w:color w:val="auto"/>
          <w:sz w:val="20"/>
        </w:rPr>
        <w:t xml:space="preserve">(c) Applications for credit transfer are agreed by the Programme Convener with advice from the Academic Office. The Programme Convener will make a recommendation to the Chair of the Awards and Progression Board. The University may set conditions on the approval of the credit transfer. </w:t>
      </w:r>
    </w:p>
    <w:p w14:paraId="4D8ABF7C" w14:textId="77777777" w:rsidR="00176D66" w:rsidRPr="00176D66" w:rsidRDefault="00176D66" w:rsidP="00176D66">
      <w:pPr>
        <w:pStyle w:val="Default"/>
        <w:rPr>
          <w:color w:val="FF0000"/>
          <w:sz w:val="20"/>
        </w:rPr>
      </w:pPr>
    </w:p>
    <w:p w14:paraId="5EE0D6AE" w14:textId="7C94B4DC" w:rsidR="00176D66" w:rsidRPr="00176D66" w:rsidRDefault="00176D66" w:rsidP="00176D66">
      <w:pPr>
        <w:pStyle w:val="Default"/>
        <w:rPr>
          <w:color w:val="auto"/>
          <w:sz w:val="20"/>
        </w:rPr>
      </w:pPr>
      <w:r w:rsidRPr="00176D66">
        <w:rPr>
          <w:color w:val="auto"/>
          <w:sz w:val="20"/>
        </w:rPr>
        <w:t>(d) No more than 120 credits</w:t>
      </w:r>
      <w:r w:rsidRPr="00C44149">
        <w:rPr>
          <w:color w:val="auto"/>
          <w:sz w:val="20"/>
        </w:rPr>
        <w:t xml:space="preserve"> </w:t>
      </w:r>
      <w:r w:rsidRPr="00176D66">
        <w:rPr>
          <w:color w:val="auto"/>
          <w:sz w:val="20"/>
        </w:rPr>
        <w:t xml:space="preserve">may be transferred towards the requirements of </w:t>
      </w:r>
      <w:r w:rsidRPr="00C44149">
        <w:rPr>
          <w:color w:val="auto"/>
          <w:sz w:val="20"/>
        </w:rPr>
        <w:t>the taught component</w:t>
      </w:r>
      <w:r w:rsidR="00B76105" w:rsidRPr="00C44149">
        <w:rPr>
          <w:color w:val="auto"/>
          <w:sz w:val="20"/>
        </w:rPr>
        <w:t xml:space="preserve"> (Stage 1). </w:t>
      </w:r>
    </w:p>
    <w:p w14:paraId="7298BADB" w14:textId="77777777" w:rsidR="00176D66" w:rsidRPr="00176D66" w:rsidRDefault="00176D66" w:rsidP="00176D66">
      <w:pPr>
        <w:pStyle w:val="Default"/>
        <w:rPr>
          <w:color w:val="FF0000"/>
          <w:sz w:val="20"/>
        </w:rPr>
      </w:pPr>
    </w:p>
    <w:p w14:paraId="330BB07C" w14:textId="1C32C294" w:rsidR="004F5ACD" w:rsidRPr="00197AEB" w:rsidRDefault="0018157A" w:rsidP="004F5ACD">
      <w:pPr>
        <w:pStyle w:val="Default"/>
        <w:rPr>
          <w:color w:val="auto"/>
          <w:sz w:val="20"/>
          <w:szCs w:val="20"/>
        </w:rPr>
      </w:pPr>
      <w:r w:rsidRPr="00197AEB">
        <w:rPr>
          <w:color w:val="auto"/>
          <w:sz w:val="20"/>
          <w:szCs w:val="20"/>
        </w:rPr>
        <w:t xml:space="preserve">(e) </w:t>
      </w:r>
      <w:r w:rsidR="00422EE0" w:rsidRPr="00197AEB">
        <w:rPr>
          <w:color w:val="auto"/>
          <w:sz w:val="20"/>
          <w:szCs w:val="20"/>
        </w:rPr>
        <w:t>A s</w:t>
      </w:r>
      <w:r w:rsidR="004F5ACD" w:rsidRPr="00197AEB">
        <w:rPr>
          <w:color w:val="auto"/>
          <w:sz w:val="20"/>
          <w:szCs w:val="20"/>
        </w:rPr>
        <w:t xml:space="preserve">tudent who </w:t>
      </w:r>
      <w:r w:rsidR="00422EE0" w:rsidRPr="00197AEB">
        <w:rPr>
          <w:color w:val="auto"/>
          <w:sz w:val="20"/>
          <w:szCs w:val="20"/>
        </w:rPr>
        <w:t>is</w:t>
      </w:r>
      <w:r w:rsidR="004F5ACD" w:rsidRPr="00197AEB">
        <w:rPr>
          <w:color w:val="auto"/>
          <w:sz w:val="20"/>
          <w:szCs w:val="20"/>
        </w:rPr>
        <w:t xml:space="preserve"> admitted to Stage 1 with advanced standing will be required to complete an </w:t>
      </w:r>
      <w:r w:rsidR="00E21DD5" w:rsidRPr="00197AEB">
        <w:rPr>
          <w:color w:val="auto"/>
          <w:sz w:val="20"/>
          <w:szCs w:val="20"/>
        </w:rPr>
        <w:t>admission</w:t>
      </w:r>
      <w:r w:rsidR="004F5ACD" w:rsidRPr="00197AEB">
        <w:rPr>
          <w:color w:val="auto"/>
          <w:sz w:val="20"/>
          <w:szCs w:val="20"/>
        </w:rPr>
        <w:t xml:space="preserve"> form that incorporates the </w:t>
      </w:r>
      <w:r w:rsidR="00422EE0" w:rsidRPr="00197AEB">
        <w:rPr>
          <w:color w:val="auto"/>
          <w:sz w:val="20"/>
          <w:szCs w:val="20"/>
        </w:rPr>
        <w:t xml:space="preserve">full application </w:t>
      </w:r>
      <w:r w:rsidR="004F5ACD" w:rsidRPr="00197AEB">
        <w:rPr>
          <w:color w:val="auto"/>
          <w:sz w:val="20"/>
          <w:szCs w:val="20"/>
        </w:rPr>
        <w:t>requirements</w:t>
      </w:r>
      <w:r w:rsidR="00197AEB" w:rsidRPr="00197AEB">
        <w:rPr>
          <w:color w:val="auto"/>
          <w:sz w:val="20"/>
          <w:szCs w:val="20"/>
        </w:rPr>
        <w:t>,</w:t>
      </w:r>
      <w:r w:rsidR="00422EE0" w:rsidRPr="00197AEB">
        <w:rPr>
          <w:color w:val="auto"/>
          <w:sz w:val="20"/>
          <w:szCs w:val="20"/>
        </w:rPr>
        <w:t xml:space="preserve"> including </w:t>
      </w:r>
      <w:r w:rsidR="00197AEB" w:rsidRPr="00197AEB">
        <w:rPr>
          <w:color w:val="auto"/>
          <w:sz w:val="20"/>
          <w:szCs w:val="20"/>
        </w:rPr>
        <w:t xml:space="preserve">an outline research proposal with the potential to satisfy the criteria for the intended award, </w:t>
      </w:r>
      <w:r w:rsidR="00892DA5" w:rsidRPr="00197AEB">
        <w:rPr>
          <w:color w:val="auto"/>
          <w:sz w:val="20"/>
          <w:szCs w:val="20"/>
        </w:rPr>
        <w:t xml:space="preserve">as described in Section </w:t>
      </w:r>
      <w:r w:rsidR="00197AEB" w:rsidRPr="00197AEB">
        <w:rPr>
          <w:color w:val="auto"/>
          <w:sz w:val="20"/>
          <w:szCs w:val="20"/>
        </w:rPr>
        <w:t>3</w:t>
      </w:r>
      <w:r w:rsidR="004F5ACD" w:rsidRPr="00197AEB">
        <w:rPr>
          <w:color w:val="auto"/>
          <w:sz w:val="20"/>
          <w:szCs w:val="20"/>
        </w:rPr>
        <w:t xml:space="preserve">. </w:t>
      </w:r>
    </w:p>
    <w:p w14:paraId="35AD2D74" w14:textId="77777777" w:rsidR="00A45E03" w:rsidRPr="001E02E7" w:rsidRDefault="00A45E03" w:rsidP="00A45E03">
      <w:pPr>
        <w:rPr>
          <w:rFonts w:cs="Arial"/>
          <w:sz w:val="20"/>
          <w:highlight w:val="yellow"/>
        </w:rPr>
      </w:pPr>
    </w:p>
    <w:p w14:paraId="4FB582FF" w14:textId="6A1ADEDF" w:rsidR="00A45E03" w:rsidRPr="00197AEB" w:rsidRDefault="00372279" w:rsidP="00A45E03">
      <w:pPr>
        <w:rPr>
          <w:rFonts w:cs="Arial"/>
          <w:sz w:val="20"/>
        </w:rPr>
      </w:pPr>
      <w:r w:rsidRPr="00197AEB">
        <w:rPr>
          <w:rFonts w:cs="Arial"/>
          <w:sz w:val="20"/>
        </w:rPr>
        <w:t>(</w:t>
      </w:r>
      <w:r w:rsidR="002D2FFD" w:rsidRPr="00197AEB">
        <w:rPr>
          <w:rFonts w:cs="Arial"/>
          <w:sz w:val="20"/>
        </w:rPr>
        <w:t>f</w:t>
      </w:r>
      <w:r w:rsidRPr="00197AEB">
        <w:rPr>
          <w:rFonts w:cs="Arial"/>
          <w:sz w:val="20"/>
        </w:rPr>
        <w:t>)</w:t>
      </w:r>
      <w:r w:rsidR="00A45E03" w:rsidRPr="00197AEB">
        <w:rPr>
          <w:rFonts w:cs="Arial"/>
          <w:sz w:val="20"/>
        </w:rPr>
        <w:t xml:space="preserve"> Direct entry to </w:t>
      </w:r>
      <w:r w:rsidR="00D91740">
        <w:rPr>
          <w:rFonts w:cs="Arial"/>
          <w:sz w:val="20"/>
        </w:rPr>
        <w:t>S</w:t>
      </w:r>
      <w:r w:rsidR="00A45E03" w:rsidRPr="00197AEB">
        <w:rPr>
          <w:rFonts w:cs="Arial"/>
          <w:sz w:val="20"/>
        </w:rPr>
        <w:t>tage 2 may be considered for applicants with a Master's degree (of 180 M level credits</w:t>
      </w:r>
      <w:r w:rsidR="002941BD" w:rsidRPr="00197AEB">
        <w:rPr>
          <w:rFonts w:cs="Arial"/>
          <w:sz w:val="20"/>
        </w:rPr>
        <w:t xml:space="preserve"> or equivalent</w:t>
      </w:r>
      <w:r w:rsidR="00A45E03" w:rsidRPr="00197AEB">
        <w:rPr>
          <w:rFonts w:cs="Arial"/>
          <w:sz w:val="20"/>
        </w:rPr>
        <w:t xml:space="preserve">) in Education, or a discipline allied to Education, or an MRes/ MSc (Research) or equivalent of a UK university or of a </w:t>
      </w:r>
      <w:r w:rsidR="00C7287F">
        <w:rPr>
          <w:rFonts w:cs="Arial"/>
          <w:sz w:val="20"/>
        </w:rPr>
        <w:t>u</w:t>
      </w:r>
      <w:r w:rsidR="00A45E03" w:rsidRPr="00197AEB">
        <w:rPr>
          <w:rFonts w:cs="Arial"/>
          <w:sz w:val="20"/>
        </w:rPr>
        <w:t>niversity outside the UK which is recognised for this purpose.</w:t>
      </w:r>
    </w:p>
    <w:p w14:paraId="15937BD9" w14:textId="5602F7A4" w:rsidR="00882364" w:rsidRDefault="00882364" w:rsidP="00A45E03">
      <w:pPr>
        <w:pStyle w:val="Default"/>
        <w:rPr>
          <w:sz w:val="20"/>
        </w:rPr>
      </w:pPr>
    </w:p>
    <w:p w14:paraId="59341A0B" w14:textId="77777777" w:rsidR="00A45E03" w:rsidRDefault="00A45E03" w:rsidP="00A703E8">
      <w:pPr>
        <w:rPr>
          <w:rFonts w:cs="Arial"/>
          <w:b/>
          <w:bCs/>
          <w:sz w:val="20"/>
        </w:rPr>
      </w:pPr>
      <w:bookmarkStart w:id="1" w:name="_Hlk59466194"/>
    </w:p>
    <w:p w14:paraId="72979039" w14:textId="67B7179B" w:rsidR="00A703E8" w:rsidRPr="001E02E7" w:rsidRDefault="004343AB" w:rsidP="00A703E8">
      <w:pPr>
        <w:rPr>
          <w:rFonts w:cs="Arial"/>
          <w:color w:val="FF0000"/>
          <w:sz w:val="20"/>
        </w:rPr>
      </w:pPr>
      <w:r>
        <w:rPr>
          <w:rFonts w:cs="Arial"/>
          <w:b/>
          <w:bCs/>
          <w:sz w:val="20"/>
        </w:rPr>
        <w:t>5</w:t>
      </w:r>
      <w:r w:rsidR="00760E6D" w:rsidRPr="001E02E7">
        <w:rPr>
          <w:rFonts w:cs="Arial"/>
          <w:b/>
          <w:bCs/>
          <w:sz w:val="20"/>
        </w:rPr>
        <w:t xml:space="preserve">. Exemption from </w:t>
      </w:r>
      <w:r w:rsidR="007F5F98" w:rsidRPr="009304BF">
        <w:rPr>
          <w:rFonts w:cs="Arial"/>
          <w:b/>
          <w:bCs/>
          <w:sz w:val="20"/>
          <w:shd w:val="clear" w:color="auto" w:fill="FFFFFF" w:themeFill="background1"/>
        </w:rPr>
        <w:t>the taught component</w:t>
      </w:r>
      <w:r w:rsidR="007F5F98">
        <w:rPr>
          <w:rFonts w:cs="Arial"/>
          <w:b/>
          <w:bCs/>
          <w:sz w:val="20"/>
        </w:rPr>
        <w:t xml:space="preserve"> </w:t>
      </w:r>
      <w:r w:rsidR="00760E6D" w:rsidRPr="001E02E7">
        <w:rPr>
          <w:rFonts w:cs="Arial"/>
          <w:b/>
          <w:bCs/>
          <w:sz w:val="20"/>
        </w:rPr>
        <w:t xml:space="preserve">of the programme of </w:t>
      </w:r>
      <w:r w:rsidR="00A703E8" w:rsidRPr="001E02E7">
        <w:rPr>
          <w:rFonts w:cs="Arial"/>
          <w:b/>
          <w:bCs/>
          <w:sz w:val="20"/>
        </w:rPr>
        <w:t>study</w:t>
      </w:r>
    </w:p>
    <w:p w14:paraId="6F752B4F" w14:textId="3B84D85D" w:rsidR="00760E6D" w:rsidRPr="001E02E7" w:rsidRDefault="00760E6D" w:rsidP="00760E6D">
      <w:pPr>
        <w:pStyle w:val="Default"/>
        <w:rPr>
          <w:sz w:val="20"/>
          <w:szCs w:val="20"/>
        </w:rPr>
      </w:pPr>
    </w:p>
    <w:bookmarkEnd w:id="1"/>
    <w:p w14:paraId="7D0B70F4" w14:textId="4E226C31" w:rsidR="00760E6D" w:rsidRPr="001E02E7" w:rsidRDefault="00760E6D" w:rsidP="00760E6D">
      <w:pPr>
        <w:pStyle w:val="Default"/>
        <w:rPr>
          <w:sz w:val="20"/>
          <w:szCs w:val="20"/>
        </w:rPr>
      </w:pPr>
      <w:r w:rsidRPr="001E02E7">
        <w:rPr>
          <w:sz w:val="20"/>
          <w:szCs w:val="20"/>
        </w:rPr>
        <w:t xml:space="preserve">(a) An applicant who has undertaken, but not completed a programme of postgraduate research at another university, or a similar institution, or at the University but has subsequently withdrawn from studies, may be considered for exemption from </w:t>
      </w:r>
      <w:r w:rsidR="001021A8" w:rsidRPr="00A058D7">
        <w:rPr>
          <w:sz w:val="20"/>
          <w:szCs w:val="20"/>
        </w:rPr>
        <w:t>the taught component</w:t>
      </w:r>
      <w:r w:rsidR="001021A8">
        <w:rPr>
          <w:sz w:val="20"/>
          <w:szCs w:val="20"/>
        </w:rPr>
        <w:t xml:space="preserve"> of the</w:t>
      </w:r>
      <w:r w:rsidRPr="001E02E7">
        <w:rPr>
          <w:sz w:val="20"/>
          <w:szCs w:val="20"/>
        </w:rPr>
        <w:t xml:space="preserve"> programme of study at the University. </w:t>
      </w:r>
    </w:p>
    <w:p w14:paraId="1FF591FD" w14:textId="77777777" w:rsidR="007B44D2" w:rsidRPr="001E02E7" w:rsidRDefault="007B44D2" w:rsidP="00760E6D">
      <w:pPr>
        <w:pStyle w:val="Default"/>
        <w:rPr>
          <w:sz w:val="20"/>
          <w:szCs w:val="20"/>
        </w:rPr>
      </w:pPr>
    </w:p>
    <w:p w14:paraId="104FC9B3" w14:textId="1A6DCBE3" w:rsidR="00E04251" w:rsidRPr="001E02E7" w:rsidRDefault="00760E6D" w:rsidP="00760E6D">
      <w:pPr>
        <w:rPr>
          <w:rFonts w:cs="Arial"/>
          <w:sz w:val="20"/>
        </w:rPr>
      </w:pPr>
      <w:r w:rsidRPr="001E02E7">
        <w:rPr>
          <w:rFonts w:cs="Arial"/>
          <w:sz w:val="20"/>
        </w:rPr>
        <w:t>(b) In order to qualify for consideration, the applicant’s previous research must:</w:t>
      </w:r>
    </w:p>
    <w:p w14:paraId="0133907F" w14:textId="323B0120" w:rsidR="00760E6D" w:rsidRPr="001E02E7" w:rsidRDefault="00760E6D" w:rsidP="00760E6D">
      <w:pPr>
        <w:rPr>
          <w:rFonts w:cs="Arial"/>
          <w:sz w:val="20"/>
        </w:rPr>
      </w:pPr>
    </w:p>
    <w:p w14:paraId="3E26D4E3" w14:textId="6BE97642" w:rsidR="00F421C8" w:rsidRPr="001E02E7" w:rsidRDefault="00F421C8" w:rsidP="007B44D2">
      <w:pPr>
        <w:pStyle w:val="Default"/>
        <w:ind w:left="720"/>
        <w:rPr>
          <w:sz w:val="20"/>
          <w:szCs w:val="20"/>
        </w:rPr>
      </w:pPr>
      <w:proofErr w:type="spellStart"/>
      <w:r w:rsidRPr="001E02E7">
        <w:rPr>
          <w:sz w:val="20"/>
          <w:szCs w:val="20"/>
        </w:rPr>
        <w:t>i</w:t>
      </w:r>
      <w:proofErr w:type="spellEnd"/>
      <w:r w:rsidRPr="001E02E7">
        <w:rPr>
          <w:sz w:val="20"/>
          <w:szCs w:val="20"/>
        </w:rPr>
        <w:t xml:space="preserve">) correspond, in terms of the level and area of work, to </w:t>
      </w:r>
      <w:r w:rsidR="00A9762D">
        <w:rPr>
          <w:sz w:val="20"/>
          <w:szCs w:val="20"/>
        </w:rPr>
        <w:t xml:space="preserve">the </w:t>
      </w:r>
      <w:r w:rsidR="00C9625C">
        <w:rPr>
          <w:sz w:val="20"/>
          <w:szCs w:val="20"/>
        </w:rPr>
        <w:t xml:space="preserve">modules within the taught </w:t>
      </w:r>
      <w:r w:rsidR="00A9762D">
        <w:rPr>
          <w:sz w:val="20"/>
          <w:szCs w:val="20"/>
        </w:rPr>
        <w:t xml:space="preserve">component of the programme and </w:t>
      </w:r>
      <w:r w:rsidRPr="001E02E7">
        <w:rPr>
          <w:sz w:val="20"/>
          <w:szCs w:val="20"/>
        </w:rPr>
        <w:t xml:space="preserve">the proposed project of research at the University; </w:t>
      </w:r>
    </w:p>
    <w:p w14:paraId="72C1E081" w14:textId="77777777" w:rsidR="00F421C8" w:rsidRPr="001E02E7" w:rsidRDefault="00F421C8" w:rsidP="007B44D2">
      <w:pPr>
        <w:pStyle w:val="Default"/>
        <w:ind w:left="720"/>
        <w:rPr>
          <w:sz w:val="20"/>
          <w:szCs w:val="20"/>
        </w:rPr>
      </w:pPr>
      <w:r w:rsidRPr="001E02E7">
        <w:rPr>
          <w:sz w:val="20"/>
          <w:szCs w:val="20"/>
        </w:rPr>
        <w:t xml:space="preserve">(ii) have been undertaken at a university, or a similar institution of appropriate standing and be certified by a competent officer at that institution; </w:t>
      </w:r>
    </w:p>
    <w:p w14:paraId="12CE9F1D" w14:textId="77777777" w:rsidR="00F421C8" w:rsidRPr="00A058D7" w:rsidRDefault="00F421C8" w:rsidP="007B44D2">
      <w:pPr>
        <w:pStyle w:val="Default"/>
        <w:ind w:left="720"/>
        <w:rPr>
          <w:color w:val="auto"/>
          <w:sz w:val="20"/>
          <w:szCs w:val="20"/>
        </w:rPr>
      </w:pPr>
      <w:r w:rsidRPr="001E02E7">
        <w:rPr>
          <w:sz w:val="20"/>
          <w:szCs w:val="20"/>
        </w:rPr>
        <w:t xml:space="preserve">(iii) have been undertaken over a period of at least 12 months of full-time study, or 24 months of part-time study no more than seven years before the proposed date of initial registration at the University; </w:t>
      </w:r>
    </w:p>
    <w:p w14:paraId="1BBAE4E4" w14:textId="77777777" w:rsidR="00F421C8" w:rsidRPr="001E02E7" w:rsidRDefault="00F421C8" w:rsidP="007B44D2">
      <w:pPr>
        <w:pStyle w:val="Default"/>
        <w:ind w:left="720"/>
        <w:rPr>
          <w:sz w:val="20"/>
          <w:szCs w:val="20"/>
        </w:rPr>
      </w:pPr>
      <w:r w:rsidRPr="001E02E7">
        <w:rPr>
          <w:sz w:val="20"/>
          <w:szCs w:val="20"/>
        </w:rPr>
        <w:t xml:space="preserve">(iv) not have been counted already towards the award of a Research Degree at any institution. </w:t>
      </w:r>
    </w:p>
    <w:p w14:paraId="13498266" w14:textId="77777777" w:rsidR="007B44D2" w:rsidRPr="001E02E7" w:rsidRDefault="007B44D2" w:rsidP="00F421C8">
      <w:pPr>
        <w:pStyle w:val="Default"/>
        <w:rPr>
          <w:sz w:val="20"/>
          <w:szCs w:val="20"/>
        </w:rPr>
      </w:pPr>
    </w:p>
    <w:p w14:paraId="6BEBD1FF" w14:textId="2C065E48" w:rsidR="00F421C8" w:rsidRDefault="00F421C8" w:rsidP="00F421C8">
      <w:pPr>
        <w:pStyle w:val="Default"/>
        <w:rPr>
          <w:sz w:val="20"/>
          <w:szCs w:val="20"/>
        </w:rPr>
      </w:pPr>
      <w:r w:rsidRPr="001E02E7">
        <w:rPr>
          <w:sz w:val="20"/>
          <w:szCs w:val="20"/>
        </w:rPr>
        <w:t xml:space="preserve">(c) Applications for exemption are considered by the Research Degrees Committee before the applicant first registers on the programme of study. If the application is approved, the Research Degrees Committee will clarify whether the applicant is required to complete the project confirmation or </w:t>
      </w:r>
      <w:r w:rsidR="00B131A5" w:rsidRPr="00B131A5">
        <w:rPr>
          <w:sz w:val="20"/>
          <w:szCs w:val="20"/>
        </w:rPr>
        <w:t>progress review</w:t>
      </w:r>
      <w:r w:rsidRPr="00B131A5">
        <w:rPr>
          <w:sz w:val="20"/>
          <w:szCs w:val="20"/>
        </w:rPr>
        <w:t xml:space="preserve"> process</w:t>
      </w:r>
      <w:r w:rsidRPr="001E02E7">
        <w:rPr>
          <w:sz w:val="20"/>
          <w:szCs w:val="20"/>
        </w:rPr>
        <w:t xml:space="preserve"> and any deadlines or other conditions which apply.</w:t>
      </w:r>
    </w:p>
    <w:p w14:paraId="33010459" w14:textId="77777777" w:rsidR="00B4289B" w:rsidRPr="001E02E7" w:rsidRDefault="00B4289B" w:rsidP="00F421C8">
      <w:pPr>
        <w:pStyle w:val="Default"/>
        <w:rPr>
          <w:sz w:val="20"/>
          <w:szCs w:val="20"/>
        </w:rPr>
      </w:pPr>
    </w:p>
    <w:p w14:paraId="50E4154D" w14:textId="76A837D7" w:rsidR="00F421C8" w:rsidRPr="001E02E7" w:rsidRDefault="00F421C8" w:rsidP="00F421C8">
      <w:pPr>
        <w:pStyle w:val="Default"/>
        <w:rPr>
          <w:sz w:val="20"/>
          <w:szCs w:val="20"/>
        </w:rPr>
      </w:pPr>
      <w:r w:rsidRPr="001E02E7">
        <w:rPr>
          <w:sz w:val="20"/>
          <w:szCs w:val="20"/>
        </w:rPr>
        <w:lastRenderedPageBreak/>
        <w:t xml:space="preserve">(d) In all cases a student must complete at least </w:t>
      </w:r>
      <w:r w:rsidR="00C722BD" w:rsidRPr="005D45A3">
        <w:rPr>
          <w:sz w:val="20"/>
          <w:szCs w:val="20"/>
        </w:rPr>
        <w:t>24</w:t>
      </w:r>
      <w:r w:rsidRPr="005D45A3">
        <w:rPr>
          <w:sz w:val="20"/>
          <w:szCs w:val="20"/>
        </w:rPr>
        <w:t xml:space="preserve"> months of full-time study, or </w:t>
      </w:r>
      <w:r w:rsidR="00C722BD" w:rsidRPr="005D45A3">
        <w:rPr>
          <w:sz w:val="20"/>
          <w:szCs w:val="20"/>
        </w:rPr>
        <w:t>36</w:t>
      </w:r>
      <w:r w:rsidRPr="001E02E7">
        <w:rPr>
          <w:sz w:val="20"/>
          <w:szCs w:val="20"/>
        </w:rPr>
        <w:t xml:space="preserve"> months of part-time study at the </w:t>
      </w:r>
      <w:r w:rsidRPr="008727CD">
        <w:rPr>
          <w:sz w:val="20"/>
          <w:szCs w:val="20"/>
        </w:rPr>
        <w:t xml:space="preserve">University before submitting work for the final examination, subject also to the requirements </w:t>
      </w:r>
      <w:r w:rsidRPr="00604C15">
        <w:rPr>
          <w:sz w:val="20"/>
          <w:szCs w:val="20"/>
        </w:rPr>
        <w:t xml:space="preserve">of </w:t>
      </w:r>
      <w:r w:rsidR="00EB085E" w:rsidRPr="00604C15">
        <w:rPr>
          <w:sz w:val="20"/>
          <w:szCs w:val="20"/>
        </w:rPr>
        <w:t>S</w:t>
      </w:r>
      <w:r w:rsidR="008727CD" w:rsidRPr="00604C15">
        <w:rPr>
          <w:sz w:val="20"/>
          <w:szCs w:val="20"/>
        </w:rPr>
        <w:t xml:space="preserve">ection </w:t>
      </w:r>
      <w:r w:rsidR="002828E6" w:rsidRPr="00604C15">
        <w:rPr>
          <w:sz w:val="20"/>
          <w:szCs w:val="20"/>
        </w:rPr>
        <w:t>2</w:t>
      </w:r>
      <w:r w:rsidR="00EE0083" w:rsidRPr="00604C15">
        <w:rPr>
          <w:sz w:val="20"/>
          <w:szCs w:val="20"/>
        </w:rPr>
        <w:t>1</w:t>
      </w:r>
      <w:r w:rsidRPr="00604C15">
        <w:rPr>
          <w:sz w:val="20"/>
          <w:szCs w:val="20"/>
        </w:rPr>
        <w:t>.</w:t>
      </w:r>
      <w:r w:rsidRPr="001E02E7">
        <w:rPr>
          <w:sz w:val="20"/>
          <w:szCs w:val="20"/>
        </w:rPr>
        <w:t xml:space="preserve"> </w:t>
      </w:r>
    </w:p>
    <w:p w14:paraId="406CFDE3" w14:textId="77777777" w:rsidR="001E2B57" w:rsidRPr="001E02E7" w:rsidRDefault="001E2B57" w:rsidP="001E2B57">
      <w:pPr>
        <w:pStyle w:val="Default"/>
        <w:rPr>
          <w:color w:val="FF0000"/>
          <w:sz w:val="20"/>
          <w:szCs w:val="20"/>
        </w:rPr>
      </w:pPr>
    </w:p>
    <w:p w14:paraId="54B76E3F" w14:textId="77777777" w:rsidR="00F421C8" w:rsidRPr="001E02E7" w:rsidRDefault="00F421C8" w:rsidP="00F421C8">
      <w:pPr>
        <w:pStyle w:val="Default"/>
        <w:rPr>
          <w:b/>
          <w:bCs/>
          <w:sz w:val="20"/>
          <w:szCs w:val="20"/>
        </w:rPr>
      </w:pPr>
    </w:p>
    <w:p w14:paraId="591219F1" w14:textId="1A59CA2F" w:rsidR="00F421C8" w:rsidRPr="001E02E7" w:rsidRDefault="000F4900" w:rsidP="00F421C8">
      <w:pPr>
        <w:pStyle w:val="Default"/>
        <w:rPr>
          <w:sz w:val="20"/>
          <w:szCs w:val="20"/>
        </w:rPr>
      </w:pPr>
      <w:bookmarkStart w:id="2" w:name="_Hlk59466210"/>
      <w:r>
        <w:rPr>
          <w:b/>
          <w:bCs/>
          <w:sz w:val="20"/>
          <w:szCs w:val="20"/>
        </w:rPr>
        <w:t>6</w:t>
      </w:r>
      <w:r w:rsidR="00F421C8" w:rsidRPr="001E02E7">
        <w:rPr>
          <w:b/>
          <w:bCs/>
          <w:sz w:val="20"/>
          <w:szCs w:val="20"/>
        </w:rPr>
        <w:t xml:space="preserve">. Registration on </w:t>
      </w:r>
      <w:r w:rsidR="006066EC">
        <w:rPr>
          <w:b/>
          <w:bCs/>
          <w:sz w:val="20"/>
          <w:szCs w:val="20"/>
        </w:rPr>
        <w:t>the</w:t>
      </w:r>
      <w:r w:rsidR="00F421C8" w:rsidRPr="001E02E7">
        <w:rPr>
          <w:b/>
          <w:bCs/>
          <w:sz w:val="20"/>
          <w:szCs w:val="20"/>
        </w:rPr>
        <w:t xml:space="preserve"> programme of study </w:t>
      </w:r>
    </w:p>
    <w:bookmarkEnd w:id="2"/>
    <w:p w14:paraId="267A0CC4" w14:textId="77777777" w:rsidR="00F421C8" w:rsidRPr="001E02E7" w:rsidRDefault="00F421C8" w:rsidP="00F421C8">
      <w:pPr>
        <w:pStyle w:val="Default"/>
        <w:rPr>
          <w:sz w:val="20"/>
          <w:szCs w:val="20"/>
        </w:rPr>
      </w:pPr>
    </w:p>
    <w:p w14:paraId="3348895B" w14:textId="1CD2464F" w:rsidR="00F421C8" w:rsidRPr="001E02E7" w:rsidRDefault="00F421C8" w:rsidP="00F421C8">
      <w:pPr>
        <w:pStyle w:val="Default"/>
        <w:rPr>
          <w:sz w:val="20"/>
          <w:szCs w:val="20"/>
        </w:rPr>
      </w:pPr>
      <w:r w:rsidRPr="001E02E7">
        <w:rPr>
          <w:sz w:val="20"/>
          <w:szCs w:val="20"/>
        </w:rPr>
        <w:t xml:space="preserve">(a) An applicant who has been </w:t>
      </w:r>
      <w:proofErr w:type="gramStart"/>
      <w:r w:rsidRPr="001E02E7">
        <w:rPr>
          <w:sz w:val="20"/>
          <w:szCs w:val="20"/>
        </w:rPr>
        <w:t>offered admission</w:t>
      </w:r>
      <w:proofErr w:type="gramEnd"/>
      <w:r w:rsidRPr="001E02E7">
        <w:rPr>
          <w:sz w:val="20"/>
          <w:szCs w:val="20"/>
        </w:rPr>
        <w:t xml:space="preserve"> by the University and has accepted and met all the conditions of the offer may register as a student on </w:t>
      </w:r>
      <w:r w:rsidR="00BB709C">
        <w:rPr>
          <w:sz w:val="20"/>
          <w:szCs w:val="20"/>
        </w:rPr>
        <w:t>the</w:t>
      </w:r>
      <w:r w:rsidRPr="001E02E7">
        <w:rPr>
          <w:sz w:val="20"/>
          <w:szCs w:val="20"/>
        </w:rPr>
        <w:t xml:space="preserve"> programme of study by completing the enrolment process described in </w:t>
      </w:r>
      <w:r w:rsidRPr="00604C15">
        <w:rPr>
          <w:sz w:val="20"/>
          <w:szCs w:val="20"/>
        </w:rPr>
        <w:t>Section 7.</w:t>
      </w:r>
      <w:r w:rsidRPr="001E02E7">
        <w:rPr>
          <w:sz w:val="20"/>
          <w:szCs w:val="20"/>
        </w:rPr>
        <w:t xml:space="preserve"> </w:t>
      </w:r>
    </w:p>
    <w:p w14:paraId="4925DFFC" w14:textId="77777777" w:rsidR="00776528" w:rsidRPr="001E02E7" w:rsidRDefault="00776528" w:rsidP="00F421C8">
      <w:pPr>
        <w:pStyle w:val="Default"/>
        <w:rPr>
          <w:sz w:val="20"/>
          <w:szCs w:val="20"/>
        </w:rPr>
      </w:pPr>
    </w:p>
    <w:p w14:paraId="78017AFC" w14:textId="3E783AF2" w:rsidR="00D1086A" w:rsidRPr="001E02E7" w:rsidRDefault="00F421C8" w:rsidP="00F421C8">
      <w:pPr>
        <w:pStyle w:val="Default"/>
        <w:rPr>
          <w:sz w:val="20"/>
          <w:szCs w:val="20"/>
        </w:rPr>
      </w:pPr>
      <w:r w:rsidRPr="001E02E7">
        <w:rPr>
          <w:sz w:val="20"/>
          <w:szCs w:val="20"/>
        </w:rPr>
        <w:t xml:space="preserve">(b) Programmes of study commence on </w:t>
      </w:r>
      <w:r w:rsidRPr="00A058D7">
        <w:rPr>
          <w:sz w:val="20"/>
          <w:szCs w:val="20"/>
        </w:rPr>
        <w:t>1 October or 1 January</w:t>
      </w:r>
      <w:r w:rsidRPr="001E02E7">
        <w:rPr>
          <w:sz w:val="20"/>
          <w:szCs w:val="20"/>
        </w:rPr>
        <w:t xml:space="preserve"> in a given academic year.</w:t>
      </w:r>
    </w:p>
    <w:p w14:paraId="00CA2CD9" w14:textId="7DB3DBBA" w:rsidR="00F421C8" w:rsidRPr="001E02E7" w:rsidRDefault="00F421C8" w:rsidP="00F421C8">
      <w:pPr>
        <w:pStyle w:val="Default"/>
        <w:rPr>
          <w:sz w:val="20"/>
          <w:szCs w:val="20"/>
        </w:rPr>
      </w:pPr>
      <w:r w:rsidRPr="001E02E7">
        <w:rPr>
          <w:sz w:val="20"/>
          <w:szCs w:val="20"/>
        </w:rPr>
        <w:t xml:space="preserve"> </w:t>
      </w:r>
    </w:p>
    <w:p w14:paraId="67272A91" w14:textId="790B194E" w:rsidR="00F421C8" w:rsidRPr="001E02E7" w:rsidRDefault="00F421C8" w:rsidP="00F421C8">
      <w:pPr>
        <w:pStyle w:val="Default"/>
        <w:rPr>
          <w:sz w:val="20"/>
          <w:szCs w:val="20"/>
        </w:rPr>
      </w:pPr>
      <w:r w:rsidRPr="001E02E7">
        <w:rPr>
          <w:sz w:val="20"/>
          <w:szCs w:val="20"/>
        </w:rPr>
        <w:t>(</w:t>
      </w:r>
      <w:r w:rsidR="00935B12">
        <w:rPr>
          <w:sz w:val="20"/>
          <w:szCs w:val="20"/>
        </w:rPr>
        <w:t>c</w:t>
      </w:r>
      <w:r w:rsidRPr="001E02E7">
        <w:rPr>
          <w:sz w:val="20"/>
          <w:szCs w:val="20"/>
        </w:rPr>
        <w:t xml:space="preserve">) Registered students retain their registration status until they achieve the award, withdraw, or have their registration terminated by the University. </w:t>
      </w:r>
    </w:p>
    <w:p w14:paraId="5851E054" w14:textId="77777777" w:rsidR="00D1086A" w:rsidRPr="001E02E7" w:rsidRDefault="00D1086A" w:rsidP="00F421C8">
      <w:pPr>
        <w:pStyle w:val="Default"/>
        <w:rPr>
          <w:sz w:val="20"/>
          <w:szCs w:val="20"/>
        </w:rPr>
      </w:pPr>
    </w:p>
    <w:p w14:paraId="6498DD2F" w14:textId="7C48D4C6" w:rsidR="00F421C8" w:rsidRPr="001E02E7" w:rsidRDefault="00F421C8" w:rsidP="00F421C8">
      <w:pPr>
        <w:pStyle w:val="Default"/>
        <w:rPr>
          <w:sz w:val="20"/>
          <w:szCs w:val="20"/>
        </w:rPr>
      </w:pPr>
      <w:r w:rsidRPr="001E02E7">
        <w:rPr>
          <w:sz w:val="20"/>
          <w:szCs w:val="20"/>
        </w:rPr>
        <w:t>(</w:t>
      </w:r>
      <w:r w:rsidR="00935B12">
        <w:rPr>
          <w:sz w:val="20"/>
          <w:szCs w:val="20"/>
        </w:rPr>
        <w:t>d</w:t>
      </w:r>
      <w:r w:rsidRPr="001E02E7">
        <w:rPr>
          <w:sz w:val="20"/>
          <w:szCs w:val="20"/>
        </w:rPr>
        <w:t xml:space="preserve">) </w:t>
      </w:r>
      <w:r w:rsidR="00421805">
        <w:rPr>
          <w:sz w:val="20"/>
          <w:szCs w:val="20"/>
        </w:rPr>
        <w:t>N</w:t>
      </w:r>
      <w:r w:rsidRPr="001E02E7">
        <w:rPr>
          <w:sz w:val="20"/>
          <w:szCs w:val="20"/>
        </w:rPr>
        <w:t xml:space="preserve">o student may register concurrently for more than one programme of study at the University, or as a student at another university or similar institution without the permission of the Research Degrees Committee. </w:t>
      </w:r>
    </w:p>
    <w:p w14:paraId="46F6E906" w14:textId="5202368D" w:rsidR="00F421C8" w:rsidRPr="001E02E7" w:rsidRDefault="00F421C8" w:rsidP="00F421C8">
      <w:pPr>
        <w:pStyle w:val="Default"/>
        <w:rPr>
          <w:b/>
          <w:bCs/>
          <w:sz w:val="20"/>
          <w:szCs w:val="20"/>
        </w:rPr>
      </w:pPr>
    </w:p>
    <w:p w14:paraId="39F392FE" w14:textId="77777777" w:rsidR="00274D8E" w:rsidRPr="001E02E7" w:rsidRDefault="00274D8E" w:rsidP="00F421C8">
      <w:pPr>
        <w:pStyle w:val="Default"/>
        <w:rPr>
          <w:b/>
          <w:bCs/>
          <w:sz w:val="20"/>
          <w:szCs w:val="20"/>
        </w:rPr>
      </w:pPr>
    </w:p>
    <w:p w14:paraId="576A3794" w14:textId="6A6D94D7" w:rsidR="00F421C8" w:rsidRPr="001E02E7" w:rsidRDefault="000F4900" w:rsidP="00F421C8">
      <w:pPr>
        <w:pStyle w:val="Default"/>
        <w:rPr>
          <w:sz w:val="20"/>
          <w:szCs w:val="20"/>
        </w:rPr>
      </w:pPr>
      <w:r>
        <w:rPr>
          <w:b/>
          <w:bCs/>
          <w:sz w:val="20"/>
          <w:szCs w:val="20"/>
        </w:rPr>
        <w:t>7</w:t>
      </w:r>
      <w:r w:rsidR="00F421C8" w:rsidRPr="001E02E7">
        <w:rPr>
          <w:b/>
          <w:bCs/>
          <w:sz w:val="20"/>
          <w:szCs w:val="20"/>
        </w:rPr>
        <w:t xml:space="preserve">. Enrolment </w:t>
      </w:r>
    </w:p>
    <w:p w14:paraId="20E30B00" w14:textId="77777777" w:rsidR="00F421C8" w:rsidRPr="001E02E7" w:rsidRDefault="00F421C8" w:rsidP="00F421C8">
      <w:pPr>
        <w:pStyle w:val="Default"/>
        <w:rPr>
          <w:sz w:val="20"/>
          <w:szCs w:val="20"/>
        </w:rPr>
      </w:pPr>
    </w:p>
    <w:p w14:paraId="4129B77F" w14:textId="77777777" w:rsidR="00F421C8" w:rsidRPr="001E02E7" w:rsidRDefault="00F421C8" w:rsidP="00F421C8">
      <w:pPr>
        <w:pStyle w:val="Default"/>
        <w:rPr>
          <w:sz w:val="20"/>
          <w:szCs w:val="20"/>
        </w:rPr>
      </w:pPr>
      <w:r w:rsidRPr="001E02E7">
        <w:rPr>
          <w:sz w:val="20"/>
          <w:szCs w:val="20"/>
        </w:rPr>
        <w:t xml:space="preserve">(a) Each student must complete the enrolment process: </w:t>
      </w:r>
    </w:p>
    <w:p w14:paraId="78715B53" w14:textId="77777777" w:rsidR="00F421C8" w:rsidRPr="001E02E7" w:rsidRDefault="00F421C8" w:rsidP="002274D8">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xml:space="preserve">) at the point of initial registration with the University; </w:t>
      </w:r>
    </w:p>
    <w:p w14:paraId="2FC97757" w14:textId="77777777" w:rsidR="00F421C8" w:rsidRPr="001E02E7" w:rsidRDefault="00F421C8" w:rsidP="002274D8">
      <w:pPr>
        <w:pStyle w:val="Default"/>
        <w:ind w:left="720"/>
        <w:rPr>
          <w:sz w:val="20"/>
          <w:szCs w:val="20"/>
        </w:rPr>
      </w:pPr>
      <w:r w:rsidRPr="001E02E7">
        <w:rPr>
          <w:sz w:val="20"/>
          <w:szCs w:val="20"/>
        </w:rPr>
        <w:t xml:space="preserve">(ii) at the beginning of each academic year during the period of study, unless the student is taking an approved interruption of study at that time; </w:t>
      </w:r>
    </w:p>
    <w:p w14:paraId="1CA6E9D1" w14:textId="0F2810C6" w:rsidR="00760E6D" w:rsidRPr="001E02E7" w:rsidRDefault="00F421C8" w:rsidP="002274D8">
      <w:pPr>
        <w:ind w:left="720"/>
        <w:rPr>
          <w:rFonts w:cs="Arial"/>
          <w:sz w:val="20"/>
        </w:rPr>
      </w:pPr>
      <w:r w:rsidRPr="001E02E7">
        <w:rPr>
          <w:rFonts w:cs="Arial"/>
          <w:sz w:val="20"/>
        </w:rPr>
        <w:t>(iii) on returning from an approved interruption of study.</w:t>
      </w:r>
    </w:p>
    <w:p w14:paraId="05326906" w14:textId="77777777" w:rsidR="002274D8" w:rsidRPr="001E02E7" w:rsidRDefault="002274D8" w:rsidP="00252964">
      <w:pPr>
        <w:pStyle w:val="Default"/>
        <w:rPr>
          <w:sz w:val="20"/>
          <w:szCs w:val="20"/>
        </w:rPr>
      </w:pPr>
    </w:p>
    <w:p w14:paraId="38CE44B8" w14:textId="62F591B3" w:rsidR="00252964" w:rsidRPr="001E02E7" w:rsidRDefault="00252964" w:rsidP="00252964">
      <w:pPr>
        <w:pStyle w:val="Default"/>
        <w:rPr>
          <w:sz w:val="20"/>
          <w:szCs w:val="20"/>
        </w:rPr>
      </w:pPr>
      <w:r w:rsidRPr="001E02E7">
        <w:rPr>
          <w:sz w:val="20"/>
          <w:szCs w:val="20"/>
        </w:rPr>
        <w:t xml:space="preserve">(b) If a student does not enrol or re-enrol within relevant deadlines </w:t>
      </w:r>
      <w:r w:rsidR="007E50FB" w:rsidRPr="001E02E7">
        <w:rPr>
          <w:sz w:val="20"/>
          <w:szCs w:val="20"/>
        </w:rPr>
        <w:t>her</w:t>
      </w:r>
      <w:r w:rsidR="007E50FB">
        <w:rPr>
          <w:sz w:val="20"/>
          <w:szCs w:val="20"/>
        </w:rPr>
        <w:t>/</w:t>
      </w:r>
      <w:r w:rsidRPr="001E02E7">
        <w:rPr>
          <w:sz w:val="20"/>
          <w:szCs w:val="20"/>
        </w:rPr>
        <w:t xml:space="preserve">his registration on the programme will be cancelled or terminated as appropriate. </w:t>
      </w:r>
    </w:p>
    <w:p w14:paraId="171122C4" w14:textId="77777777" w:rsidR="002274D8" w:rsidRPr="001E02E7" w:rsidRDefault="002274D8" w:rsidP="00252964">
      <w:pPr>
        <w:pStyle w:val="Default"/>
        <w:rPr>
          <w:sz w:val="20"/>
          <w:szCs w:val="20"/>
        </w:rPr>
      </w:pPr>
    </w:p>
    <w:p w14:paraId="5C2F1E22" w14:textId="79F3BFC7" w:rsidR="00252964" w:rsidRPr="001E02E7" w:rsidRDefault="00252964" w:rsidP="00252964">
      <w:pPr>
        <w:pStyle w:val="Default"/>
        <w:rPr>
          <w:sz w:val="20"/>
          <w:szCs w:val="20"/>
        </w:rPr>
      </w:pPr>
      <w:r w:rsidRPr="001E02E7">
        <w:rPr>
          <w:sz w:val="20"/>
          <w:szCs w:val="20"/>
        </w:rPr>
        <w:t xml:space="preserve">(c) In order to complete the enrolment process, a student must: </w:t>
      </w:r>
    </w:p>
    <w:p w14:paraId="16A3EFA5" w14:textId="77777777" w:rsidR="00252964" w:rsidRPr="001E02E7" w:rsidRDefault="00252964" w:rsidP="002274D8">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xml:space="preserve">) complete the administrative procedures for enrolment; </w:t>
      </w:r>
    </w:p>
    <w:p w14:paraId="2A2D58FF" w14:textId="77777777" w:rsidR="00252964" w:rsidRPr="001E02E7" w:rsidRDefault="00252964" w:rsidP="002274D8">
      <w:pPr>
        <w:pStyle w:val="Default"/>
        <w:ind w:left="720"/>
        <w:rPr>
          <w:sz w:val="20"/>
          <w:szCs w:val="20"/>
        </w:rPr>
      </w:pPr>
      <w:r w:rsidRPr="001E02E7">
        <w:rPr>
          <w:sz w:val="20"/>
          <w:szCs w:val="20"/>
        </w:rPr>
        <w:t xml:space="preserve">(ii) make acceptable arrangements to pay fees and any outstanding debts to the University (see the Student Fee Regulations); </w:t>
      </w:r>
    </w:p>
    <w:p w14:paraId="28BBF020" w14:textId="77777777" w:rsidR="00252964" w:rsidRPr="001E02E7" w:rsidRDefault="00252964" w:rsidP="002274D8">
      <w:pPr>
        <w:pStyle w:val="Default"/>
        <w:ind w:left="720"/>
        <w:rPr>
          <w:sz w:val="20"/>
          <w:szCs w:val="20"/>
        </w:rPr>
      </w:pPr>
      <w:r w:rsidRPr="001E02E7">
        <w:rPr>
          <w:sz w:val="20"/>
          <w:szCs w:val="20"/>
        </w:rPr>
        <w:t xml:space="preserve">(iii) agree to comply with the terms of the Student Contract. </w:t>
      </w:r>
    </w:p>
    <w:p w14:paraId="0C29C112" w14:textId="5FFA8D2B" w:rsidR="00252964" w:rsidRPr="001E02E7" w:rsidRDefault="00252964" w:rsidP="00252964">
      <w:pPr>
        <w:pStyle w:val="Default"/>
        <w:rPr>
          <w:b/>
          <w:bCs/>
          <w:sz w:val="20"/>
          <w:szCs w:val="20"/>
        </w:rPr>
      </w:pPr>
    </w:p>
    <w:p w14:paraId="2A069D30" w14:textId="77777777" w:rsidR="0073510B" w:rsidRPr="001E02E7" w:rsidRDefault="0073510B" w:rsidP="00252964">
      <w:pPr>
        <w:pStyle w:val="Default"/>
        <w:rPr>
          <w:b/>
          <w:bCs/>
          <w:sz w:val="20"/>
          <w:szCs w:val="20"/>
        </w:rPr>
      </w:pPr>
    </w:p>
    <w:p w14:paraId="4CF7CC06" w14:textId="21C35760" w:rsidR="00252964" w:rsidRPr="001E02E7" w:rsidRDefault="000F4900" w:rsidP="00252964">
      <w:pPr>
        <w:pStyle w:val="Default"/>
        <w:rPr>
          <w:sz w:val="20"/>
          <w:szCs w:val="20"/>
        </w:rPr>
      </w:pPr>
      <w:r>
        <w:rPr>
          <w:b/>
          <w:bCs/>
          <w:sz w:val="20"/>
          <w:szCs w:val="20"/>
        </w:rPr>
        <w:t>8</w:t>
      </w:r>
      <w:r w:rsidR="00252964" w:rsidRPr="001E02E7">
        <w:rPr>
          <w:b/>
          <w:bCs/>
          <w:sz w:val="20"/>
          <w:szCs w:val="20"/>
        </w:rPr>
        <w:t xml:space="preserve">. Period of study </w:t>
      </w:r>
    </w:p>
    <w:p w14:paraId="595AD832" w14:textId="77777777" w:rsidR="00252964" w:rsidRPr="001E02E7" w:rsidRDefault="00252964" w:rsidP="00252964">
      <w:pPr>
        <w:pStyle w:val="Default"/>
        <w:rPr>
          <w:sz w:val="20"/>
          <w:szCs w:val="20"/>
        </w:rPr>
      </w:pPr>
    </w:p>
    <w:p w14:paraId="0D24E416" w14:textId="1328CD31" w:rsidR="00252964" w:rsidRPr="001E02E7" w:rsidRDefault="00252964" w:rsidP="00252964">
      <w:pPr>
        <w:pStyle w:val="Default"/>
        <w:rPr>
          <w:sz w:val="20"/>
          <w:szCs w:val="20"/>
        </w:rPr>
      </w:pPr>
      <w:r w:rsidRPr="001E02E7">
        <w:rPr>
          <w:sz w:val="20"/>
          <w:szCs w:val="20"/>
        </w:rPr>
        <w:t xml:space="preserve">(a) </w:t>
      </w:r>
      <w:r w:rsidR="0017061B" w:rsidRPr="001E02E7">
        <w:rPr>
          <w:sz w:val="20"/>
          <w:szCs w:val="20"/>
        </w:rPr>
        <w:t>The total period of study will be between 36 months and 48 months of full-time study, or between 48 months and 84 months of part-time study.</w:t>
      </w:r>
      <w:r w:rsidRPr="001E02E7">
        <w:rPr>
          <w:sz w:val="20"/>
          <w:szCs w:val="20"/>
        </w:rPr>
        <w:t xml:space="preserve"> </w:t>
      </w:r>
    </w:p>
    <w:p w14:paraId="7EF77C51" w14:textId="77777777" w:rsidR="00565CFE" w:rsidRPr="001E02E7" w:rsidRDefault="00565CFE" w:rsidP="00252964">
      <w:pPr>
        <w:pStyle w:val="Default"/>
        <w:rPr>
          <w:sz w:val="20"/>
          <w:szCs w:val="20"/>
        </w:rPr>
      </w:pPr>
    </w:p>
    <w:p w14:paraId="5B4EE560" w14:textId="1F54985C" w:rsidR="00252964" w:rsidRPr="001E02E7" w:rsidRDefault="00252964" w:rsidP="00252964">
      <w:pPr>
        <w:pStyle w:val="Default"/>
        <w:rPr>
          <w:sz w:val="20"/>
          <w:szCs w:val="20"/>
        </w:rPr>
      </w:pPr>
      <w:r w:rsidRPr="001E02E7">
        <w:rPr>
          <w:sz w:val="20"/>
          <w:szCs w:val="20"/>
        </w:rPr>
        <w:t xml:space="preserve">(b) </w:t>
      </w:r>
      <w:r w:rsidR="00B3631D" w:rsidRPr="001E02E7">
        <w:rPr>
          <w:sz w:val="20"/>
          <w:szCs w:val="20"/>
        </w:rPr>
        <w:t>The period of study for Stage 1 will be 12 months of full-time study, or 24 months of part-time study.</w:t>
      </w:r>
    </w:p>
    <w:p w14:paraId="1AC214E3" w14:textId="77777777" w:rsidR="00565CFE" w:rsidRPr="001E02E7" w:rsidRDefault="00565CFE" w:rsidP="00252964">
      <w:pPr>
        <w:pStyle w:val="Default"/>
        <w:rPr>
          <w:sz w:val="20"/>
          <w:szCs w:val="20"/>
        </w:rPr>
      </w:pPr>
    </w:p>
    <w:p w14:paraId="7CC2755A" w14:textId="60883FCF" w:rsidR="00252964" w:rsidRPr="001E02E7" w:rsidRDefault="00252964" w:rsidP="00252964">
      <w:pPr>
        <w:pStyle w:val="Default"/>
        <w:rPr>
          <w:sz w:val="20"/>
          <w:szCs w:val="20"/>
        </w:rPr>
      </w:pPr>
      <w:r w:rsidRPr="001E02E7">
        <w:rPr>
          <w:sz w:val="20"/>
          <w:szCs w:val="20"/>
        </w:rPr>
        <w:t xml:space="preserve">(c) </w:t>
      </w:r>
      <w:r w:rsidR="00B3631D" w:rsidRPr="001E02E7">
        <w:rPr>
          <w:sz w:val="20"/>
          <w:szCs w:val="20"/>
        </w:rPr>
        <w:t>The period of study for Stage 2 will be between 24 months and 36 months of full-time study, or between 24 months and 60 months of part-time study.</w:t>
      </w:r>
    </w:p>
    <w:p w14:paraId="258F6F26" w14:textId="77777777" w:rsidR="00565CFE" w:rsidRPr="001E02E7" w:rsidRDefault="00565CFE" w:rsidP="00252964">
      <w:pPr>
        <w:pStyle w:val="Default"/>
        <w:rPr>
          <w:sz w:val="20"/>
          <w:szCs w:val="20"/>
        </w:rPr>
      </w:pPr>
    </w:p>
    <w:p w14:paraId="4B1D09F6" w14:textId="0AA7DA4D" w:rsidR="00252964" w:rsidRPr="001E02E7" w:rsidRDefault="00252964" w:rsidP="00252964">
      <w:pPr>
        <w:pStyle w:val="Default"/>
        <w:rPr>
          <w:sz w:val="20"/>
          <w:szCs w:val="20"/>
        </w:rPr>
      </w:pPr>
      <w:r w:rsidRPr="001E02E7">
        <w:rPr>
          <w:sz w:val="20"/>
          <w:szCs w:val="20"/>
        </w:rPr>
        <w:t xml:space="preserve">(d) If a student transfers between full- and part-time study, the period of study is determined </w:t>
      </w:r>
      <w:proofErr w:type="gramStart"/>
      <w:r w:rsidRPr="001E02E7">
        <w:rPr>
          <w:sz w:val="20"/>
          <w:szCs w:val="20"/>
        </w:rPr>
        <w:t>on the basis of</w:t>
      </w:r>
      <w:proofErr w:type="gramEnd"/>
      <w:r w:rsidRPr="001E02E7">
        <w:rPr>
          <w:sz w:val="20"/>
          <w:szCs w:val="20"/>
        </w:rPr>
        <w:t xml:space="preserve"> the number of months that the student was registered under each mode. </w:t>
      </w:r>
    </w:p>
    <w:p w14:paraId="646E791D" w14:textId="77777777" w:rsidR="00565CFE" w:rsidRPr="001E02E7" w:rsidRDefault="00565CFE" w:rsidP="00252964">
      <w:pPr>
        <w:pStyle w:val="Default"/>
        <w:rPr>
          <w:sz w:val="20"/>
          <w:szCs w:val="20"/>
        </w:rPr>
      </w:pPr>
    </w:p>
    <w:p w14:paraId="3413FD68" w14:textId="754DE373" w:rsidR="00252964" w:rsidRPr="001E02E7" w:rsidRDefault="00252964" w:rsidP="00252964">
      <w:pPr>
        <w:pStyle w:val="Default"/>
        <w:rPr>
          <w:sz w:val="20"/>
          <w:szCs w:val="20"/>
        </w:rPr>
      </w:pPr>
      <w:r w:rsidRPr="001E02E7">
        <w:rPr>
          <w:sz w:val="20"/>
          <w:szCs w:val="20"/>
        </w:rPr>
        <w:t xml:space="preserve">(e) Any part of the programme of study from which a student has been granted exemption under the provisions of </w:t>
      </w:r>
      <w:r w:rsidRPr="00A811B6">
        <w:rPr>
          <w:sz w:val="20"/>
          <w:szCs w:val="20"/>
        </w:rPr>
        <w:t>Section</w:t>
      </w:r>
      <w:r w:rsidR="00A660D4" w:rsidRPr="00A811B6">
        <w:rPr>
          <w:sz w:val="20"/>
          <w:szCs w:val="20"/>
        </w:rPr>
        <w:t>s 4 and</w:t>
      </w:r>
      <w:r w:rsidRPr="00A811B6">
        <w:rPr>
          <w:sz w:val="20"/>
          <w:szCs w:val="20"/>
        </w:rPr>
        <w:t xml:space="preserve"> 5 will</w:t>
      </w:r>
      <w:r w:rsidRPr="001E02E7">
        <w:rPr>
          <w:sz w:val="20"/>
          <w:szCs w:val="20"/>
        </w:rPr>
        <w:t xml:space="preserve"> be counted towards the period of study. </w:t>
      </w:r>
    </w:p>
    <w:p w14:paraId="301A5110" w14:textId="77777777" w:rsidR="00565CFE" w:rsidRPr="001E02E7" w:rsidRDefault="00565CFE" w:rsidP="00252964">
      <w:pPr>
        <w:pStyle w:val="Default"/>
        <w:rPr>
          <w:sz w:val="20"/>
          <w:szCs w:val="20"/>
        </w:rPr>
      </w:pPr>
    </w:p>
    <w:p w14:paraId="7DED4CDA" w14:textId="3CFFAA99" w:rsidR="00252964" w:rsidRPr="001E02E7" w:rsidRDefault="00252964" w:rsidP="00252964">
      <w:pPr>
        <w:pStyle w:val="Default"/>
        <w:rPr>
          <w:sz w:val="20"/>
          <w:szCs w:val="20"/>
        </w:rPr>
      </w:pPr>
      <w:r w:rsidRPr="001E02E7">
        <w:rPr>
          <w:sz w:val="20"/>
          <w:szCs w:val="20"/>
        </w:rPr>
        <w:t xml:space="preserve">(f) Any interruption(s) of study approved under the provisions </w:t>
      </w:r>
      <w:r w:rsidRPr="00A811B6">
        <w:rPr>
          <w:sz w:val="20"/>
          <w:szCs w:val="20"/>
        </w:rPr>
        <w:t xml:space="preserve">of Section </w:t>
      </w:r>
      <w:r w:rsidR="002C6481" w:rsidRPr="00A811B6">
        <w:rPr>
          <w:sz w:val="20"/>
          <w:szCs w:val="20"/>
        </w:rPr>
        <w:t>9</w:t>
      </w:r>
      <w:r w:rsidR="002C6481">
        <w:rPr>
          <w:sz w:val="20"/>
          <w:szCs w:val="20"/>
        </w:rPr>
        <w:t xml:space="preserve"> </w:t>
      </w:r>
      <w:r w:rsidRPr="001E02E7">
        <w:rPr>
          <w:sz w:val="20"/>
          <w:szCs w:val="20"/>
        </w:rPr>
        <w:t xml:space="preserve">will not be counted towards the period of study. </w:t>
      </w:r>
    </w:p>
    <w:p w14:paraId="5446D6ED" w14:textId="77777777" w:rsidR="00565CFE" w:rsidRPr="001E02E7" w:rsidRDefault="00565CFE" w:rsidP="00252964">
      <w:pPr>
        <w:pStyle w:val="Default"/>
        <w:rPr>
          <w:sz w:val="20"/>
          <w:szCs w:val="20"/>
        </w:rPr>
      </w:pPr>
    </w:p>
    <w:p w14:paraId="13AA51BE" w14:textId="2ACB5EB0" w:rsidR="00252964" w:rsidRPr="001E02E7" w:rsidRDefault="00252964" w:rsidP="00252964">
      <w:pPr>
        <w:pStyle w:val="Default"/>
        <w:rPr>
          <w:sz w:val="20"/>
          <w:szCs w:val="20"/>
        </w:rPr>
      </w:pPr>
      <w:r w:rsidRPr="001E02E7">
        <w:rPr>
          <w:sz w:val="20"/>
          <w:szCs w:val="20"/>
        </w:rPr>
        <w:lastRenderedPageBreak/>
        <w:t>(g) A student may apply to the Research Degrees Committee for an extension of the period of study. The Research Degrees Committee will not extend the period of study by more than 12 months at any one time. If a student exceeds the agreed period of study, her</w:t>
      </w:r>
      <w:r w:rsidR="00BE1F0E">
        <w:rPr>
          <w:sz w:val="20"/>
          <w:szCs w:val="20"/>
        </w:rPr>
        <w:t xml:space="preserve">/his </w:t>
      </w:r>
      <w:r w:rsidRPr="001E02E7">
        <w:rPr>
          <w:sz w:val="20"/>
          <w:szCs w:val="20"/>
        </w:rPr>
        <w:t xml:space="preserve">registration on the programme will be terminated. </w:t>
      </w:r>
    </w:p>
    <w:p w14:paraId="4BFB8E8C" w14:textId="77777777" w:rsidR="00565CFE" w:rsidRPr="001E02E7" w:rsidRDefault="00565CFE" w:rsidP="00252964">
      <w:pPr>
        <w:pStyle w:val="Default"/>
        <w:rPr>
          <w:sz w:val="20"/>
          <w:szCs w:val="20"/>
        </w:rPr>
      </w:pPr>
    </w:p>
    <w:p w14:paraId="080E93F5" w14:textId="77777777" w:rsidR="00252964" w:rsidRPr="001E02E7" w:rsidRDefault="00252964" w:rsidP="00252964">
      <w:pPr>
        <w:pStyle w:val="Default"/>
        <w:rPr>
          <w:sz w:val="20"/>
          <w:szCs w:val="20"/>
        </w:rPr>
      </w:pPr>
      <w:r w:rsidRPr="001E02E7">
        <w:rPr>
          <w:sz w:val="20"/>
          <w:szCs w:val="20"/>
        </w:rPr>
        <w:t xml:space="preserve">(h) The extensions and/or interruptions granted to a research student by Research Degrees Committee will not normally exceed 12 months total, consecutively, or cumulatively. </w:t>
      </w:r>
    </w:p>
    <w:p w14:paraId="168AF396" w14:textId="77777777" w:rsidR="00252964" w:rsidRPr="001E02E7" w:rsidRDefault="00252964" w:rsidP="00252964">
      <w:pPr>
        <w:pStyle w:val="Default"/>
        <w:rPr>
          <w:b/>
          <w:bCs/>
          <w:sz w:val="20"/>
          <w:szCs w:val="20"/>
        </w:rPr>
      </w:pPr>
    </w:p>
    <w:p w14:paraId="5E70A4B2" w14:textId="77777777" w:rsidR="00816358" w:rsidRPr="001E02E7" w:rsidRDefault="00816358" w:rsidP="00252964">
      <w:pPr>
        <w:pStyle w:val="Default"/>
        <w:rPr>
          <w:b/>
          <w:bCs/>
          <w:sz w:val="20"/>
          <w:szCs w:val="20"/>
        </w:rPr>
      </w:pPr>
    </w:p>
    <w:p w14:paraId="324EDEBE" w14:textId="220F42B0" w:rsidR="00252964" w:rsidRPr="001E02E7" w:rsidRDefault="00801341" w:rsidP="00252964">
      <w:pPr>
        <w:pStyle w:val="Default"/>
        <w:rPr>
          <w:sz w:val="20"/>
          <w:szCs w:val="20"/>
        </w:rPr>
      </w:pPr>
      <w:r>
        <w:rPr>
          <w:b/>
          <w:bCs/>
          <w:sz w:val="20"/>
          <w:szCs w:val="20"/>
        </w:rPr>
        <w:t>9</w:t>
      </w:r>
      <w:r w:rsidR="00252964" w:rsidRPr="001E02E7">
        <w:rPr>
          <w:b/>
          <w:bCs/>
          <w:sz w:val="20"/>
          <w:szCs w:val="20"/>
        </w:rPr>
        <w:t xml:space="preserve">. </w:t>
      </w:r>
      <w:bookmarkStart w:id="3" w:name="_Hlk59466284"/>
      <w:r w:rsidR="00252964" w:rsidRPr="001E02E7">
        <w:rPr>
          <w:b/>
          <w:bCs/>
          <w:sz w:val="20"/>
          <w:szCs w:val="20"/>
        </w:rPr>
        <w:t xml:space="preserve">Interruption of study and withdrawal </w:t>
      </w:r>
      <w:bookmarkEnd w:id="3"/>
    </w:p>
    <w:p w14:paraId="16C3F678" w14:textId="77777777" w:rsidR="00252964" w:rsidRPr="001E02E7" w:rsidRDefault="00252964" w:rsidP="00252964">
      <w:pPr>
        <w:pStyle w:val="Default"/>
        <w:rPr>
          <w:sz w:val="20"/>
          <w:szCs w:val="20"/>
        </w:rPr>
      </w:pPr>
    </w:p>
    <w:p w14:paraId="76D30C18" w14:textId="23532FED" w:rsidR="00252964" w:rsidRPr="001E02E7" w:rsidRDefault="00252964" w:rsidP="00252964">
      <w:pPr>
        <w:pStyle w:val="Default"/>
        <w:rPr>
          <w:sz w:val="20"/>
          <w:szCs w:val="20"/>
        </w:rPr>
      </w:pPr>
      <w:r w:rsidRPr="001E02E7">
        <w:rPr>
          <w:sz w:val="20"/>
          <w:szCs w:val="20"/>
        </w:rPr>
        <w:t xml:space="preserve">(a) The period of study shall normally be continuous. </w:t>
      </w:r>
    </w:p>
    <w:p w14:paraId="49625AD5" w14:textId="77777777" w:rsidR="004F5ACD" w:rsidRPr="001E02E7" w:rsidRDefault="004F5ACD" w:rsidP="00252964">
      <w:pPr>
        <w:pStyle w:val="Default"/>
        <w:rPr>
          <w:sz w:val="20"/>
          <w:szCs w:val="20"/>
        </w:rPr>
      </w:pPr>
    </w:p>
    <w:p w14:paraId="36875DB5" w14:textId="6621DEC0" w:rsidR="00EC45AA" w:rsidRPr="001E02E7" w:rsidRDefault="00252964" w:rsidP="00EC45AA">
      <w:pPr>
        <w:rPr>
          <w:rFonts w:cs="Arial"/>
          <w:sz w:val="20"/>
        </w:rPr>
      </w:pPr>
      <w:r w:rsidRPr="001E02E7">
        <w:rPr>
          <w:rFonts w:cs="Arial"/>
          <w:sz w:val="20"/>
        </w:rPr>
        <w:t xml:space="preserve">(b) </w:t>
      </w:r>
      <w:r w:rsidR="00DB6D0A">
        <w:rPr>
          <w:rFonts w:cs="Arial"/>
          <w:sz w:val="20"/>
        </w:rPr>
        <w:t>S</w:t>
      </w:r>
      <w:r w:rsidRPr="001E02E7">
        <w:rPr>
          <w:rFonts w:cs="Arial"/>
          <w:sz w:val="20"/>
        </w:rPr>
        <w:t>tudent</w:t>
      </w:r>
      <w:r w:rsidR="00DB6D0A">
        <w:rPr>
          <w:rFonts w:cs="Arial"/>
          <w:sz w:val="20"/>
        </w:rPr>
        <w:t>s</w:t>
      </w:r>
      <w:r w:rsidRPr="001E02E7">
        <w:rPr>
          <w:rFonts w:cs="Arial"/>
          <w:sz w:val="20"/>
        </w:rPr>
        <w:t xml:space="preserve"> may apply to the Research Degrees Committee for permission to interrupt </w:t>
      </w:r>
      <w:r w:rsidR="00DB6D0A">
        <w:rPr>
          <w:rFonts w:cs="Arial"/>
          <w:sz w:val="20"/>
        </w:rPr>
        <w:t>their</w:t>
      </w:r>
      <w:r w:rsidRPr="001E02E7">
        <w:rPr>
          <w:rFonts w:cs="Arial"/>
          <w:sz w:val="20"/>
        </w:rPr>
        <w:t xml:space="preserve"> studies on personal grounds for a period of up to 12 months in total, at the end of which </w:t>
      </w:r>
      <w:r w:rsidR="00DB6D0A">
        <w:rPr>
          <w:rFonts w:cs="Arial"/>
          <w:sz w:val="20"/>
        </w:rPr>
        <w:t>they</w:t>
      </w:r>
      <w:r w:rsidRPr="001E02E7">
        <w:rPr>
          <w:rFonts w:cs="Arial"/>
          <w:sz w:val="20"/>
        </w:rPr>
        <w:t xml:space="preserve"> must either re-enrol, or withdraw from the programme of study. Students who have interrupted their studies</w:t>
      </w:r>
      <w:r w:rsidR="004F5ACD" w:rsidRPr="001E02E7">
        <w:rPr>
          <w:rFonts w:cs="Arial"/>
          <w:sz w:val="20"/>
        </w:rPr>
        <w:t xml:space="preserve"> </w:t>
      </w:r>
      <w:r w:rsidR="00EC45AA" w:rsidRPr="001E02E7">
        <w:rPr>
          <w:rFonts w:cs="Arial"/>
          <w:sz w:val="20"/>
        </w:rPr>
        <w:t xml:space="preserve">continue to be registered on the programmes of </w:t>
      </w:r>
      <w:r w:rsidR="00784735" w:rsidRPr="001E02E7">
        <w:rPr>
          <w:rFonts w:cs="Arial"/>
          <w:sz w:val="20"/>
        </w:rPr>
        <w:t>study but</w:t>
      </w:r>
      <w:r w:rsidR="00EC45AA" w:rsidRPr="001E02E7">
        <w:rPr>
          <w:rFonts w:cs="Arial"/>
          <w:sz w:val="20"/>
        </w:rPr>
        <w:t xml:space="preserve"> are not entitled to receive supervision or to use University facilities. </w:t>
      </w:r>
    </w:p>
    <w:p w14:paraId="016C6392" w14:textId="77777777" w:rsidR="004F5ACD" w:rsidRPr="001E02E7" w:rsidRDefault="004F5ACD" w:rsidP="00EC45AA">
      <w:pPr>
        <w:rPr>
          <w:rFonts w:cs="Arial"/>
          <w:sz w:val="20"/>
        </w:rPr>
      </w:pPr>
    </w:p>
    <w:p w14:paraId="14CB7D6E" w14:textId="2B17CA3C" w:rsidR="00760E6D" w:rsidRDefault="00EC45AA" w:rsidP="00EC45AA">
      <w:pPr>
        <w:rPr>
          <w:rFonts w:cs="Arial"/>
          <w:sz w:val="20"/>
        </w:rPr>
      </w:pPr>
      <w:r w:rsidRPr="001E02E7">
        <w:rPr>
          <w:rFonts w:cs="Arial"/>
          <w:sz w:val="20"/>
        </w:rPr>
        <w:t xml:space="preserve">(c) </w:t>
      </w:r>
      <w:r w:rsidR="00DB6D0A">
        <w:rPr>
          <w:rFonts w:cs="Arial"/>
          <w:sz w:val="20"/>
        </w:rPr>
        <w:t>S</w:t>
      </w:r>
      <w:r w:rsidRPr="001E02E7">
        <w:rPr>
          <w:rFonts w:cs="Arial"/>
          <w:sz w:val="20"/>
        </w:rPr>
        <w:t>tudent</w:t>
      </w:r>
      <w:r w:rsidR="00DB6D0A">
        <w:rPr>
          <w:rFonts w:cs="Arial"/>
          <w:sz w:val="20"/>
        </w:rPr>
        <w:t>s</w:t>
      </w:r>
      <w:r w:rsidRPr="001E02E7">
        <w:rPr>
          <w:rFonts w:cs="Arial"/>
          <w:sz w:val="20"/>
        </w:rPr>
        <w:t xml:space="preserve"> may withdraw from </w:t>
      </w:r>
      <w:r w:rsidR="00DB6D0A">
        <w:rPr>
          <w:rFonts w:cs="Arial"/>
          <w:sz w:val="20"/>
        </w:rPr>
        <w:t>the</w:t>
      </w:r>
      <w:r w:rsidRPr="001E02E7">
        <w:rPr>
          <w:rFonts w:cs="Arial"/>
          <w:sz w:val="20"/>
        </w:rPr>
        <w:t xml:space="preserve"> programme of study and the University at any time by submitting the appropriate form. There is no guarantee that a student who has formally withdrawn may be re-admitted to </w:t>
      </w:r>
      <w:r w:rsidR="006066EC">
        <w:rPr>
          <w:rFonts w:cs="Arial"/>
          <w:sz w:val="20"/>
        </w:rPr>
        <w:t>the</w:t>
      </w:r>
      <w:r w:rsidRPr="001E02E7">
        <w:rPr>
          <w:rFonts w:cs="Arial"/>
          <w:sz w:val="20"/>
        </w:rPr>
        <w:t xml:space="preserve"> programme of study at the University </w:t>
      </w:r>
      <w:proofErr w:type="gramStart"/>
      <w:r w:rsidRPr="001E02E7">
        <w:rPr>
          <w:rFonts w:cs="Arial"/>
          <w:sz w:val="20"/>
        </w:rPr>
        <w:t>at a later date</w:t>
      </w:r>
      <w:proofErr w:type="gramEnd"/>
      <w:r w:rsidRPr="001E02E7">
        <w:rPr>
          <w:rFonts w:cs="Arial"/>
          <w:sz w:val="20"/>
        </w:rPr>
        <w:t>.</w:t>
      </w:r>
    </w:p>
    <w:p w14:paraId="544B1A14" w14:textId="3E286016" w:rsidR="00801341" w:rsidRDefault="00801341" w:rsidP="00EC45AA">
      <w:pPr>
        <w:rPr>
          <w:rFonts w:cs="Arial"/>
          <w:sz w:val="20"/>
        </w:rPr>
      </w:pPr>
    </w:p>
    <w:p w14:paraId="2DFB1066" w14:textId="77777777" w:rsidR="007708B6" w:rsidRDefault="007708B6" w:rsidP="00EC45AA">
      <w:pPr>
        <w:rPr>
          <w:rFonts w:cs="Arial"/>
          <w:sz w:val="20"/>
        </w:rPr>
      </w:pPr>
    </w:p>
    <w:p w14:paraId="1E495E2A" w14:textId="19B2A7B7" w:rsidR="002607EC" w:rsidRPr="002607EC" w:rsidRDefault="00801341" w:rsidP="002607EC">
      <w:pPr>
        <w:rPr>
          <w:rFonts w:cs="Arial"/>
          <w:b/>
          <w:bCs/>
          <w:sz w:val="20"/>
        </w:rPr>
      </w:pPr>
      <w:r w:rsidRPr="002607EC">
        <w:rPr>
          <w:rFonts w:cs="Arial"/>
          <w:b/>
          <w:bCs/>
          <w:sz w:val="20"/>
        </w:rPr>
        <w:t xml:space="preserve">10. </w:t>
      </w:r>
      <w:r w:rsidR="002607EC" w:rsidRPr="002607EC">
        <w:rPr>
          <w:rFonts w:cs="Arial"/>
          <w:b/>
          <w:bCs/>
          <w:sz w:val="20"/>
        </w:rPr>
        <w:t xml:space="preserve">Programme Management </w:t>
      </w:r>
    </w:p>
    <w:p w14:paraId="75D8D418" w14:textId="77777777" w:rsidR="002607EC" w:rsidRPr="002607EC" w:rsidRDefault="002607EC" w:rsidP="002607EC">
      <w:pPr>
        <w:rPr>
          <w:rFonts w:cs="Arial"/>
          <w:sz w:val="20"/>
        </w:rPr>
      </w:pPr>
    </w:p>
    <w:p w14:paraId="1A1F0679" w14:textId="2A2939EF" w:rsidR="000521A8" w:rsidRDefault="007708B6" w:rsidP="002607EC">
      <w:pPr>
        <w:rPr>
          <w:rFonts w:cs="Arial"/>
          <w:sz w:val="20"/>
        </w:rPr>
      </w:pPr>
      <w:r>
        <w:rPr>
          <w:rFonts w:cs="Arial"/>
          <w:sz w:val="20"/>
        </w:rPr>
        <w:t>(a)</w:t>
      </w:r>
      <w:r w:rsidR="002607EC" w:rsidRPr="002607EC">
        <w:rPr>
          <w:rFonts w:cs="Arial"/>
          <w:sz w:val="20"/>
        </w:rPr>
        <w:t xml:space="preserve"> </w:t>
      </w:r>
      <w:r w:rsidR="007C3CB2" w:rsidRPr="007C3CB2">
        <w:rPr>
          <w:rFonts w:cs="Arial"/>
          <w:sz w:val="20"/>
        </w:rPr>
        <w:t>The Head of Department</w:t>
      </w:r>
      <w:r w:rsidR="007C3CB2">
        <w:rPr>
          <w:rFonts w:cs="Arial"/>
          <w:sz w:val="20"/>
        </w:rPr>
        <w:t xml:space="preserve"> will appoint a Programme Convener</w:t>
      </w:r>
      <w:r w:rsidR="009D1696">
        <w:rPr>
          <w:rFonts w:cs="Arial"/>
          <w:sz w:val="20"/>
        </w:rPr>
        <w:t xml:space="preserve"> to be responsible for the management of t</w:t>
      </w:r>
      <w:r w:rsidR="002607EC" w:rsidRPr="002607EC">
        <w:rPr>
          <w:rFonts w:cs="Arial"/>
          <w:sz w:val="20"/>
        </w:rPr>
        <w:t xml:space="preserve">he </w:t>
      </w:r>
      <w:r w:rsidR="000521A8">
        <w:rPr>
          <w:rFonts w:cs="Arial"/>
          <w:sz w:val="20"/>
        </w:rPr>
        <w:t>programme.</w:t>
      </w:r>
    </w:p>
    <w:p w14:paraId="6FCC278F" w14:textId="77777777" w:rsidR="000521A8" w:rsidRDefault="000521A8" w:rsidP="002607EC">
      <w:pPr>
        <w:rPr>
          <w:rFonts w:cs="Arial"/>
          <w:sz w:val="20"/>
        </w:rPr>
      </w:pPr>
    </w:p>
    <w:p w14:paraId="56EF3007" w14:textId="7D08849D" w:rsidR="002607EC" w:rsidRDefault="000521A8" w:rsidP="002607EC">
      <w:pPr>
        <w:rPr>
          <w:rFonts w:cs="Arial"/>
          <w:sz w:val="20"/>
        </w:rPr>
      </w:pPr>
      <w:r>
        <w:rPr>
          <w:rFonts w:cs="Arial"/>
          <w:sz w:val="20"/>
        </w:rPr>
        <w:t xml:space="preserve">(b) </w:t>
      </w:r>
      <w:r w:rsidR="00094618">
        <w:rPr>
          <w:rFonts w:cs="Arial"/>
          <w:sz w:val="20"/>
        </w:rPr>
        <w:t>A</w:t>
      </w:r>
      <w:r w:rsidR="002607EC" w:rsidRPr="002607EC">
        <w:rPr>
          <w:rFonts w:cs="Arial"/>
          <w:sz w:val="20"/>
        </w:rPr>
        <w:t xml:space="preserve"> Programme Board</w:t>
      </w:r>
      <w:r w:rsidR="00094618">
        <w:rPr>
          <w:rFonts w:cs="Arial"/>
          <w:sz w:val="20"/>
        </w:rPr>
        <w:t xml:space="preserve"> will be established</w:t>
      </w:r>
      <w:r w:rsidR="002607EC" w:rsidRPr="002607EC">
        <w:rPr>
          <w:rFonts w:cs="Arial"/>
          <w:sz w:val="20"/>
        </w:rPr>
        <w:t xml:space="preserve"> as set out in the </w:t>
      </w:r>
      <w:r w:rsidR="00EF76DA">
        <w:rPr>
          <w:rFonts w:cs="Arial"/>
          <w:sz w:val="20"/>
        </w:rPr>
        <w:t>t</w:t>
      </w:r>
      <w:r w:rsidR="002607EC" w:rsidRPr="002607EC">
        <w:rPr>
          <w:rFonts w:cs="Arial"/>
          <w:sz w:val="20"/>
        </w:rPr>
        <w:t xml:space="preserve">aught </w:t>
      </w:r>
      <w:r w:rsidR="00EF76DA">
        <w:rPr>
          <w:rFonts w:cs="Arial"/>
          <w:sz w:val="20"/>
        </w:rPr>
        <w:t>d</w:t>
      </w:r>
      <w:r w:rsidR="002607EC" w:rsidRPr="002607EC">
        <w:rPr>
          <w:rFonts w:cs="Arial"/>
          <w:sz w:val="20"/>
        </w:rPr>
        <w:t xml:space="preserve">egree </w:t>
      </w:r>
      <w:r w:rsidR="00A675FC">
        <w:rPr>
          <w:rFonts w:cs="Arial"/>
          <w:sz w:val="20"/>
        </w:rPr>
        <w:t>r</w:t>
      </w:r>
      <w:r w:rsidR="002607EC" w:rsidRPr="002607EC">
        <w:rPr>
          <w:rFonts w:cs="Arial"/>
          <w:sz w:val="20"/>
        </w:rPr>
        <w:t xml:space="preserve">egulations. </w:t>
      </w:r>
    </w:p>
    <w:p w14:paraId="09C136BD" w14:textId="77777777" w:rsidR="002607EC" w:rsidRPr="002607EC" w:rsidRDefault="002607EC" w:rsidP="002607EC">
      <w:pPr>
        <w:rPr>
          <w:rFonts w:cs="Arial"/>
          <w:sz w:val="20"/>
        </w:rPr>
      </w:pPr>
    </w:p>
    <w:p w14:paraId="29B66630" w14:textId="7351FECC" w:rsidR="002607EC" w:rsidRDefault="007708B6" w:rsidP="002607EC">
      <w:pPr>
        <w:rPr>
          <w:rFonts w:cs="Arial"/>
          <w:sz w:val="20"/>
        </w:rPr>
      </w:pPr>
      <w:r>
        <w:rPr>
          <w:rFonts w:cs="Arial"/>
          <w:sz w:val="20"/>
        </w:rPr>
        <w:t>(</w:t>
      </w:r>
      <w:r w:rsidR="00B7057B">
        <w:rPr>
          <w:rFonts w:cs="Arial"/>
          <w:sz w:val="20"/>
        </w:rPr>
        <w:t>c</w:t>
      </w:r>
      <w:r>
        <w:rPr>
          <w:rFonts w:cs="Arial"/>
          <w:sz w:val="20"/>
        </w:rPr>
        <w:t>)</w:t>
      </w:r>
      <w:r w:rsidR="002607EC" w:rsidRPr="002607EC">
        <w:rPr>
          <w:rFonts w:cs="Arial"/>
          <w:sz w:val="20"/>
        </w:rPr>
        <w:t xml:space="preserve"> The research component of the </w:t>
      </w:r>
      <w:r w:rsidR="00A675FC">
        <w:rPr>
          <w:rFonts w:cs="Arial"/>
          <w:sz w:val="20"/>
        </w:rPr>
        <w:t>programme</w:t>
      </w:r>
      <w:r w:rsidR="002607EC" w:rsidRPr="002607EC">
        <w:rPr>
          <w:rFonts w:cs="Arial"/>
          <w:sz w:val="20"/>
        </w:rPr>
        <w:t xml:space="preserve"> will be managed by the principles set out in the research degrees </w:t>
      </w:r>
      <w:r w:rsidRPr="002607EC">
        <w:rPr>
          <w:rFonts w:cs="Arial"/>
          <w:sz w:val="20"/>
        </w:rPr>
        <w:t>regulations</w:t>
      </w:r>
      <w:r w:rsidR="002607EC" w:rsidRPr="002607EC">
        <w:rPr>
          <w:rFonts w:cs="Arial"/>
          <w:sz w:val="20"/>
        </w:rPr>
        <w:t xml:space="preserve">, including supervision and progression, as agreed by the Research Degrees Committee, including approved delegation to the Research Student Review Board. </w:t>
      </w:r>
    </w:p>
    <w:p w14:paraId="4A32975E" w14:textId="77777777" w:rsidR="007708B6" w:rsidRPr="002607EC" w:rsidRDefault="007708B6" w:rsidP="002607EC">
      <w:pPr>
        <w:rPr>
          <w:rFonts w:cs="Arial"/>
          <w:sz w:val="20"/>
        </w:rPr>
      </w:pPr>
    </w:p>
    <w:p w14:paraId="454F926D" w14:textId="57792A25" w:rsidR="004D5843" w:rsidRDefault="007708B6" w:rsidP="002607EC">
      <w:pPr>
        <w:rPr>
          <w:rFonts w:cs="Arial"/>
          <w:sz w:val="20"/>
        </w:rPr>
      </w:pPr>
      <w:r>
        <w:rPr>
          <w:rFonts w:cs="Arial"/>
          <w:sz w:val="20"/>
        </w:rPr>
        <w:t>(</w:t>
      </w:r>
      <w:r w:rsidR="00B7057B">
        <w:rPr>
          <w:rFonts w:cs="Arial"/>
          <w:sz w:val="20"/>
        </w:rPr>
        <w:t>d</w:t>
      </w:r>
      <w:r>
        <w:rPr>
          <w:rFonts w:cs="Arial"/>
          <w:sz w:val="20"/>
        </w:rPr>
        <w:t>)</w:t>
      </w:r>
      <w:r w:rsidR="002607EC" w:rsidRPr="002607EC">
        <w:rPr>
          <w:rFonts w:cs="Arial"/>
          <w:sz w:val="20"/>
        </w:rPr>
        <w:t xml:space="preserve"> The Programme Convener shall be a member of </w:t>
      </w:r>
      <w:r w:rsidR="001C717A" w:rsidRPr="001C717A">
        <w:rPr>
          <w:rFonts w:cs="Arial"/>
          <w:sz w:val="20"/>
        </w:rPr>
        <w:t>Research Student Review Board</w:t>
      </w:r>
      <w:r w:rsidR="002607EC" w:rsidRPr="002607EC">
        <w:rPr>
          <w:rFonts w:cs="Arial"/>
          <w:sz w:val="20"/>
        </w:rPr>
        <w:t xml:space="preserve"> and will ensure that the taught and research components integrate with each other </w:t>
      </w:r>
      <w:proofErr w:type="gramStart"/>
      <w:r w:rsidR="002607EC" w:rsidRPr="002607EC">
        <w:rPr>
          <w:rFonts w:cs="Arial"/>
          <w:sz w:val="20"/>
        </w:rPr>
        <w:t>so as to</w:t>
      </w:r>
      <w:proofErr w:type="gramEnd"/>
      <w:r w:rsidR="002607EC" w:rsidRPr="002607EC">
        <w:rPr>
          <w:rFonts w:cs="Arial"/>
          <w:sz w:val="20"/>
        </w:rPr>
        <w:t xml:space="preserve"> continue to fulfil the aims and learning outcomes of the </w:t>
      </w:r>
      <w:r w:rsidR="001C717A">
        <w:rPr>
          <w:rFonts w:cs="Arial"/>
          <w:sz w:val="20"/>
        </w:rPr>
        <w:t>programme</w:t>
      </w:r>
      <w:r w:rsidR="002607EC" w:rsidRPr="002607EC">
        <w:rPr>
          <w:rFonts w:cs="Arial"/>
          <w:sz w:val="20"/>
        </w:rPr>
        <w:t xml:space="preserve"> as a whole.</w:t>
      </w:r>
      <w:r w:rsidR="004D5843" w:rsidRPr="004D5843">
        <w:rPr>
          <w:rFonts w:cs="Arial"/>
          <w:sz w:val="20"/>
        </w:rPr>
        <w:t xml:space="preserve"> </w:t>
      </w:r>
    </w:p>
    <w:p w14:paraId="63EF3899" w14:textId="77777777" w:rsidR="004D5843" w:rsidRDefault="004D5843" w:rsidP="002607EC">
      <w:pPr>
        <w:rPr>
          <w:rFonts w:cs="Arial"/>
          <w:sz w:val="20"/>
        </w:rPr>
      </w:pPr>
    </w:p>
    <w:p w14:paraId="5379A23A" w14:textId="5D5DB4A6" w:rsidR="00801341" w:rsidRPr="00087B5C" w:rsidRDefault="004D5843" w:rsidP="002607EC">
      <w:pPr>
        <w:rPr>
          <w:rFonts w:cs="Arial"/>
          <w:color w:val="FF0000"/>
          <w:sz w:val="20"/>
        </w:rPr>
      </w:pPr>
      <w:r>
        <w:rPr>
          <w:rFonts w:cs="Arial"/>
          <w:sz w:val="20"/>
        </w:rPr>
        <w:t>(</w:t>
      </w:r>
      <w:r w:rsidR="00B7057B">
        <w:rPr>
          <w:rFonts w:cs="Arial"/>
          <w:sz w:val="20"/>
        </w:rPr>
        <w:t>e</w:t>
      </w:r>
      <w:r>
        <w:rPr>
          <w:rFonts w:cs="Arial"/>
          <w:sz w:val="20"/>
        </w:rPr>
        <w:t xml:space="preserve">) The Programme Convener </w:t>
      </w:r>
      <w:r w:rsidRPr="007663ED">
        <w:rPr>
          <w:rFonts w:cs="Arial"/>
          <w:sz w:val="20"/>
        </w:rPr>
        <w:t xml:space="preserve">will </w:t>
      </w:r>
      <w:r w:rsidR="00315E33" w:rsidRPr="007663ED">
        <w:rPr>
          <w:rFonts w:cs="Arial"/>
          <w:sz w:val="20"/>
        </w:rPr>
        <w:t xml:space="preserve">be a </w:t>
      </w:r>
      <w:r w:rsidR="00315E33" w:rsidRPr="007C2EE6">
        <w:rPr>
          <w:rFonts w:cs="Arial"/>
          <w:sz w:val="20"/>
        </w:rPr>
        <w:t>co-opted</w:t>
      </w:r>
      <w:r w:rsidR="00315E33" w:rsidRPr="007663ED">
        <w:rPr>
          <w:rFonts w:cs="Arial"/>
          <w:sz w:val="20"/>
        </w:rPr>
        <w:t xml:space="preserve"> member</w:t>
      </w:r>
      <w:r w:rsidR="00315E33">
        <w:rPr>
          <w:rFonts w:cs="Arial"/>
          <w:sz w:val="20"/>
        </w:rPr>
        <w:t xml:space="preserve"> of </w:t>
      </w:r>
      <w:r w:rsidR="00127ED1">
        <w:rPr>
          <w:rFonts w:cs="Arial"/>
          <w:sz w:val="20"/>
        </w:rPr>
        <w:t>t</w:t>
      </w:r>
      <w:r w:rsidR="008E4A09">
        <w:rPr>
          <w:rFonts w:cs="Arial"/>
          <w:sz w:val="20"/>
        </w:rPr>
        <w:t>he</w:t>
      </w:r>
      <w:r w:rsidR="00315E33">
        <w:rPr>
          <w:rFonts w:cs="Arial"/>
          <w:sz w:val="20"/>
        </w:rPr>
        <w:t xml:space="preserve"> </w:t>
      </w:r>
      <w:r w:rsidR="000802FB">
        <w:rPr>
          <w:rFonts w:cs="Arial"/>
          <w:sz w:val="20"/>
        </w:rPr>
        <w:t>P</w:t>
      </w:r>
      <w:r w:rsidR="00315E33">
        <w:rPr>
          <w:rFonts w:cs="Arial"/>
          <w:sz w:val="20"/>
        </w:rPr>
        <w:t xml:space="preserve">rogramme </w:t>
      </w:r>
      <w:r w:rsidR="000802FB">
        <w:rPr>
          <w:rFonts w:cs="Arial"/>
          <w:sz w:val="20"/>
        </w:rPr>
        <w:t>E</w:t>
      </w:r>
      <w:r w:rsidR="00315E33">
        <w:rPr>
          <w:rFonts w:cs="Arial"/>
          <w:sz w:val="20"/>
        </w:rPr>
        <w:t>xaminations</w:t>
      </w:r>
      <w:r w:rsidR="000802FB">
        <w:rPr>
          <w:rFonts w:cs="Arial"/>
          <w:sz w:val="20"/>
        </w:rPr>
        <w:t xml:space="preserve"> Board</w:t>
      </w:r>
      <w:r w:rsidR="00456831">
        <w:rPr>
          <w:rFonts w:cs="Arial"/>
          <w:sz w:val="20"/>
        </w:rPr>
        <w:t>s</w:t>
      </w:r>
      <w:r w:rsidR="00C17906">
        <w:rPr>
          <w:rFonts w:cs="Arial"/>
          <w:sz w:val="20"/>
        </w:rPr>
        <w:t xml:space="preserve"> </w:t>
      </w:r>
      <w:r w:rsidR="00406EFE">
        <w:rPr>
          <w:rFonts w:cs="Arial"/>
          <w:sz w:val="20"/>
        </w:rPr>
        <w:t>that</w:t>
      </w:r>
      <w:r w:rsidR="00C17906">
        <w:rPr>
          <w:rFonts w:cs="Arial"/>
          <w:sz w:val="20"/>
        </w:rPr>
        <w:t xml:space="preserve"> </w:t>
      </w:r>
      <w:r w:rsidR="00863C9F">
        <w:rPr>
          <w:rFonts w:cs="Arial"/>
          <w:sz w:val="20"/>
        </w:rPr>
        <w:t xml:space="preserve">oversee the assessment </w:t>
      </w:r>
      <w:r w:rsidR="00F51F2B">
        <w:rPr>
          <w:rFonts w:cs="Arial"/>
          <w:sz w:val="20"/>
        </w:rPr>
        <w:t>of students in Stage 1 of the</w:t>
      </w:r>
      <w:r w:rsidR="00C17906">
        <w:rPr>
          <w:rFonts w:cs="Arial"/>
          <w:sz w:val="20"/>
        </w:rPr>
        <w:t xml:space="preserve"> programme</w:t>
      </w:r>
      <w:r w:rsidR="00F71609">
        <w:rPr>
          <w:rFonts w:cs="Arial"/>
          <w:sz w:val="20"/>
        </w:rPr>
        <w:t xml:space="preserve">. The Programme Convener will receive </w:t>
      </w:r>
      <w:r w:rsidR="00CE5573">
        <w:rPr>
          <w:rFonts w:cs="Arial"/>
          <w:sz w:val="20"/>
        </w:rPr>
        <w:t>relevant information about,</w:t>
      </w:r>
      <w:r w:rsidR="006971C9">
        <w:rPr>
          <w:rFonts w:cs="Arial"/>
          <w:sz w:val="20"/>
        </w:rPr>
        <w:t xml:space="preserve"> and </w:t>
      </w:r>
      <w:r w:rsidR="00087B5C">
        <w:rPr>
          <w:rFonts w:cs="Arial"/>
          <w:sz w:val="20"/>
        </w:rPr>
        <w:t xml:space="preserve">may </w:t>
      </w:r>
      <w:r w:rsidR="00033880">
        <w:rPr>
          <w:rFonts w:cs="Arial"/>
          <w:sz w:val="20"/>
        </w:rPr>
        <w:t xml:space="preserve">make recommendations to the Board </w:t>
      </w:r>
      <w:r w:rsidR="00983DDC">
        <w:rPr>
          <w:rFonts w:cs="Arial"/>
          <w:sz w:val="20"/>
        </w:rPr>
        <w:t>regarding</w:t>
      </w:r>
      <w:r w:rsidR="00CE5573">
        <w:rPr>
          <w:rFonts w:cs="Arial"/>
          <w:sz w:val="20"/>
        </w:rPr>
        <w:t>,</w:t>
      </w:r>
      <w:r w:rsidR="00C44108">
        <w:rPr>
          <w:rFonts w:cs="Arial"/>
          <w:sz w:val="20"/>
        </w:rPr>
        <w:t xml:space="preserve"> the students from the programme</w:t>
      </w:r>
      <w:r w:rsidR="00B7363C">
        <w:rPr>
          <w:rFonts w:cs="Arial"/>
          <w:sz w:val="20"/>
        </w:rPr>
        <w:t>.</w:t>
      </w:r>
    </w:p>
    <w:p w14:paraId="31835F49" w14:textId="77777777" w:rsidR="00460999" w:rsidRDefault="00460999" w:rsidP="002607EC">
      <w:pPr>
        <w:rPr>
          <w:rFonts w:cs="Arial"/>
          <w:sz w:val="20"/>
        </w:rPr>
      </w:pPr>
    </w:p>
    <w:p w14:paraId="6778EC93" w14:textId="77777777" w:rsidR="00C034F8" w:rsidRPr="001E02E7" w:rsidRDefault="00C034F8" w:rsidP="00C034F8">
      <w:pPr>
        <w:pStyle w:val="Default"/>
        <w:rPr>
          <w:sz w:val="20"/>
          <w:szCs w:val="20"/>
        </w:rPr>
      </w:pPr>
    </w:p>
    <w:p w14:paraId="2518B8AB" w14:textId="439C44F4" w:rsidR="00C034F8" w:rsidRPr="001E02E7" w:rsidRDefault="00C034F8" w:rsidP="00C034F8">
      <w:pPr>
        <w:pStyle w:val="Default"/>
        <w:rPr>
          <w:b/>
          <w:bCs/>
          <w:sz w:val="20"/>
          <w:szCs w:val="20"/>
        </w:rPr>
      </w:pPr>
      <w:r w:rsidRPr="001E02E7">
        <w:rPr>
          <w:b/>
          <w:bCs/>
          <w:sz w:val="20"/>
          <w:szCs w:val="20"/>
        </w:rPr>
        <w:t xml:space="preserve">11. The supervisory team </w:t>
      </w:r>
    </w:p>
    <w:p w14:paraId="5D0E1D5B" w14:textId="77777777" w:rsidR="00A27CB6" w:rsidRPr="001E02E7" w:rsidRDefault="00A27CB6" w:rsidP="00C034F8">
      <w:pPr>
        <w:pStyle w:val="Default"/>
        <w:rPr>
          <w:sz w:val="20"/>
          <w:szCs w:val="20"/>
        </w:rPr>
      </w:pPr>
    </w:p>
    <w:p w14:paraId="407135DD" w14:textId="1E62B4CA" w:rsidR="00C034F8" w:rsidRPr="001E02E7" w:rsidRDefault="00C034F8" w:rsidP="00C034F8">
      <w:pPr>
        <w:pStyle w:val="Default"/>
        <w:rPr>
          <w:sz w:val="20"/>
          <w:szCs w:val="20"/>
        </w:rPr>
      </w:pPr>
      <w:r w:rsidRPr="001E02E7">
        <w:rPr>
          <w:sz w:val="20"/>
          <w:szCs w:val="20"/>
        </w:rPr>
        <w:t xml:space="preserve">(a) </w:t>
      </w:r>
      <w:r w:rsidR="0070085F">
        <w:rPr>
          <w:sz w:val="20"/>
          <w:szCs w:val="20"/>
        </w:rPr>
        <w:t xml:space="preserve">A supervisory team will be appointed for each student at the beginning of the programme. </w:t>
      </w:r>
      <w:r w:rsidRPr="001E02E7">
        <w:rPr>
          <w:sz w:val="20"/>
          <w:szCs w:val="20"/>
        </w:rPr>
        <w:t xml:space="preserve">Each student will be assigned a Director of Studies, appointed by the Head of Department, who will be responsible for the overall direction and development of the student’s programme of study. The Director of Studies must: </w:t>
      </w:r>
    </w:p>
    <w:p w14:paraId="01101618" w14:textId="77777777" w:rsidR="00A27CB6" w:rsidRPr="001E02E7" w:rsidRDefault="00A27CB6" w:rsidP="00C034F8">
      <w:pPr>
        <w:pStyle w:val="Default"/>
        <w:rPr>
          <w:sz w:val="20"/>
          <w:szCs w:val="20"/>
        </w:rPr>
      </w:pPr>
    </w:p>
    <w:p w14:paraId="522C2C89" w14:textId="612C38F6" w:rsidR="00C034F8" w:rsidRPr="001E02E7" w:rsidRDefault="00C034F8" w:rsidP="00A27CB6">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xml:space="preserve">) normally hold the non-probationary appointment of Professor, Reader, Principal Lecturer, Senior Lecturer, Lecturer, or Senior Research Fellow at the University and have an expectation of holding such an appointment for the remainder of the student’s period of study. Exceptions to this must be approved by the Chair of Research Degrees Committee; </w:t>
      </w:r>
    </w:p>
    <w:p w14:paraId="78921B14" w14:textId="77777777" w:rsidR="00A27CB6" w:rsidRPr="001E02E7" w:rsidRDefault="00A27CB6" w:rsidP="00A27CB6">
      <w:pPr>
        <w:pStyle w:val="Default"/>
        <w:ind w:left="720"/>
        <w:rPr>
          <w:sz w:val="20"/>
          <w:szCs w:val="20"/>
        </w:rPr>
      </w:pPr>
    </w:p>
    <w:p w14:paraId="03B56807" w14:textId="6EE83EA9" w:rsidR="00C034F8" w:rsidRPr="001E02E7" w:rsidRDefault="00C034F8" w:rsidP="00A27CB6">
      <w:pPr>
        <w:pStyle w:val="Default"/>
        <w:ind w:left="720"/>
        <w:rPr>
          <w:sz w:val="20"/>
          <w:szCs w:val="20"/>
        </w:rPr>
      </w:pPr>
      <w:r w:rsidRPr="001E02E7">
        <w:rPr>
          <w:sz w:val="20"/>
          <w:szCs w:val="20"/>
        </w:rPr>
        <w:t xml:space="preserve">(ii) have subject expertise at a level appropriate for research supervision in an area relevant to the student’s area of work; </w:t>
      </w:r>
    </w:p>
    <w:p w14:paraId="7A6F25CB" w14:textId="77777777" w:rsidR="00A27CB6" w:rsidRPr="001E02E7" w:rsidRDefault="00A27CB6" w:rsidP="00A27CB6">
      <w:pPr>
        <w:pStyle w:val="Default"/>
        <w:ind w:left="720"/>
        <w:rPr>
          <w:sz w:val="20"/>
          <w:szCs w:val="20"/>
        </w:rPr>
      </w:pPr>
    </w:p>
    <w:p w14:paraId="6164895E" w14:textId="77777777" w:rsidR="00C034F8" w:rsidRPr="001E02E7" w:rsidRDefault="00C034F8" w:rsidP="00A27CB6">
      <w:pPr>
        <w:pStyle w:val="Default"/>
        <w:ind w:left="720"/>
        <w:rPr>
          <w:sz w:val="20"/>
          <w:szCs w:val="20"/>
        </w:rPr>
      </w:pPr>
      <w:r w:rsidRPr="001E02E7">
        <w:rPr>
          <w:sz w:val="20"/>
          <w:szCs w:val="20"/>
        </w:rPr>
        <w:lastRenderedPageBreak/>
        <w:t xml:space="preserve">(iii) be familiar with current standards and procedures of research degrees in the UK, have received appropriate training in research supervision, and must normally have experience of supervising at least one doctoral student from registration to successful completion. </w:t>
      </w:r>
    </w:p>
    <w:p w14:paraId="5CCA4BBF" w14:textId="77777777" w:rsidR="00C91B4F" w:rsidRPr="001E02E7" w:rsidRDefault="00C91B4F" w:rsidP="00C034F8">
      <w:pPr>
        <w:pStyle w:val="Default"/>
        <w:rPr>
          <w:sz w:val="20"/>
          <w:szCs w:val="20"/>
        </w:rPr>
      </w:pPr>
    </w:p>
    <w:p w14:paraId="68F6B729" w14:textId="11279827" w:rsidR="00C034F8" w:rsidRPr="001E02E7" w:rsidRDefault="00C034F8" w:rsidP="00C034F8">
      <w:pPr>
        <w:pStyle w:val="Default"/>
        <w:rPr>
          <w:sz w:val="20"/>
          <w:szCs w:val="20"/>
        </w:rPr>
      </w:pPr>
      <w:r w:rsidRPr="001E02E7">
        <w:rPr>
          <w:sz w:val="20"/>
          <w:szCs w:val="20"/>
        </w:rPr>
        <w:t>(b) Each student will also be assigned one or more Co-Supervisor, appointed by the Head of Department, so that there is sufficient expertise within the supervisory team to evaluate and advise on all aspects of the project. The Co-Supervisor(s)</w:t>
      </w:r>
      <w:r w:rsidR="00526535">
        <w:rPr>
          <w:sz w:val="20"/>
          <w:szCs w:val="20"/>
        </w:rPr>
        <w:t xml:space="preserve"> must</w:t>
      </w:r>
      <w:r w:rsidRPr="001E02E7">
        <w:rPr>
          <w:sz w:val="20"/>
          <w:szCs w:val="20"/>
        </w:rPr>
        <w:t xml:space="preserve">: </w:t>
      </w:r>
    </w:p>
    <w:p w14:paraId="0D2275B4" w14:textId="77777777" w:rsidR="00994837" w:rsidRPr="001E02E7" w:rsidRDefault="00994837" w:rsidP="00C034F8">
      <w:pPr>
        <w:pStyle w:val="Default"/>
        <w:rPr>
          <w:sz w:val="20"/>
          <w:szCs w:val="20"/>
        </w:rPr>
      </w:pPr>
    </w:p>
    <w:p w14:paraId="5BDD7BD5" w14:textId="04060C2D" w:rsidR="00C034F8" w:rsidRPr="001E02E7" w:rsidRDefault="00C034F8" w:rsidP="00C91B4F">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have subject expertise at a level appropriate for research supervision in an area relevant to the student’s field of researc</w:t>
      </w:r>
      <w:r w:rsidR="00794218">
        <w:rPr>
          <w:sz w:val="20"/>
          <w:szCs w:val="20"/>
        </w:rPr>
        <w:t>h</w:t>
      </w:r>
      <w:r w:rsidRPr="001E02E7">
        <w:rPr>
          <w:sz w:val="20"/>
          <w:szCs w:val="20"/>
        </w:rPr>
        <w:t xml:space="preserve">; </w:t>
      </w:r>
    </w:p>
    <w:p w14:paraId="34885DF5" w14:textId="77777777" w:rsidR="00A27CB6" w:rsidRPr="001E02E7" w:rsidRDefault="00A27CB6" w:rsidP="00C91B4F">
      <w:pPr>
        <w:pStyle w:val="Default"/>
        <w:ind w:left="720"/>
        <w:rPr>
          <w:sz w:val="20"/>
          <w:szCs w:val="20"/>
        </w:rPr>
      </w:pPr>
    </w:p>
    <w:p w14:paraId="4EDF8DD5" w14:textId="770DC355" w:rsidR="00C91B4F" w:rsidRPr="001E02E7" w:rsidRDefault="00C034F8" w:rsidP="00C91B4F">
      <w:pPr>
        <w:pStyle w:val="Default"/>
        <w:ind w:left="720"/>
        <w:rPr>
          <w:sz w:val="20"/>
          <w:szCs w:val="20"/>
        </w:rPr>
      </w:pPr>
      <w:r w:rsidRPr="001E02E7">
        <w:rPr>
          <w:sz w:val="20"/>
          <w:szCs w:val="20"/>
        </w:rPr>
        <w:t xml:space="preserve">(ii) normally hold the appointment of Professor, Reader, Principal Lecturer, Senior Lecturer, Lecturer, or Senior Research Fellow at the University and have an expectation of holding such an appointment for the remainder of the student’s period of study, or else should be a suitably qualified and experienced individual from outside the University; </w:t>
      </w:r>
    </w:p>
    <w:p w14:paraId="237145DD" w14:textId="77777777" w:rsidR="00A27CB6" w:rsidRPr="001E02E7" w:rsidRDefault="00A27CB6" w:rsidP="00C91B4F">
      <w:pPr>
        <w:pStyle w:val="Default"/>
        <w:ind w:left="720"/>
        <w:rPr>
          <w:sz w:val="20"/>
          <w:szCs w:val="20"/>
        </w:rPr>
      </w:pPr>
    </w:p>
    <w:p w14:paraId="0890826D" w14:textId="660B7B6E" w:rsidR="00C034F8" w:rsidRPr="001E02E7" w:rsidRDefault="00C034F8" w:rsidP="00F11FB1">
      <w:pPr>
        <w:pStyle w:val="Default"/>
        <w:ind w:left="720"/>
        <w:rPr>
          <w:sz w:val="20"/>
          <w:szCs w:val="20"/>
        </w:rPr>
      </w:pPr>
      <w:r w:rsidRPr="001E02E7">
        <w:rPr>
          <w:sz w:val="20"/>
          <w:szCs w:val="20"/>
        </w:rPr>
        <w:t xml:space="preserve">(iii) have received appropriate training in research supervision. </w:t>
      </w:r>
      <w:r w:rsidR="001F3E30" w:rsidRPr="001F3E30">
        <w:rPr>
          <w:sz w:val="20"/>
          <w:szCs w:val="20"/>
        </w:rPr>
        <w:t xml:space="preserve">A person who </w:t>
      </w:r>
      <w:r w:rsidR="00FF536D">
        <w:rPr>
          <w:sz w:val="20"/>
          <w:szCs w:val="20"/>
        </w:rPr>
        <w:t>meet</w:t>
      </w:r>
      <w:r w:rsidR="0062355B">
        <w:rPr>
          <w:sz w:val="20"/>
          <w:szCs w:val="20"/>
        </w:rPr>
        <w:t>s</w:t>
      </w:r>
      <w:r w:rsidR="00FF536D">
        <w:rPr>
          <w:sz w:val="20"/>
          <w:szCs w:val="20"/>
        </w:rPr>
        <w:t xml:space="preserve"> the criteria</w:t>
      </w:r>
      <w:r w:rsidR="0062355B">
        <w:rPr>
          <w:sz w:val="20"/>
          <w:szCs w:val="20"/>
        </w:rPr>
        <w:t xml:space="preserve"> except for having </w:t>
      </w:r>
      <w:r w:rsidR="001F3E30" w:rsidRPr="001F3E30">
        <w:rPr>
          <w:sz w:val="20"/>
          <w:szCs w:val="20"/>
        </w:rPr>
        <w:t>completed the appropriate training, may be appointed as a supervisor in Stage 1 subject to the requirement that the supervisor must complete the training within 12 months</w:t>
      </w:r>
      <w:r w:rsidR="0062355B">
        <w:rPr>
          <w:sz w:val="20"/>
          <w:szCs w:val="20"/>
        </w:rPr>
        <w:t>.</w:t>
      </w:r>
    </w:p>
    <w:p w14:paraId="4B3B3BC2" w14:textId="77777777" w:rsidR="00C91B4F" w:rsidRPr="001E02E7" w:rsidRDefault="00C91B4F" w:rsidP="00C91B4F">
      <w:pPr>
        <w:pStyle w:val="Default"/>
        <w:ind w:left="720"/>
        <w:rPr>
          <w:sz w:val="20"/>
          <w:szCs w:val="20"/>
        </w:rPr>
      </w:pPr>
    </w:p>
    <w:p w14:paraId="48EE3532" w14:textId="77777777" w:rsidR="00B661BA" w:rsidRDefault="00C034F8" w:rsidP="00C034F8">
      <w:pPr>
        <w:rPr>
          <w:rFonts w:cs="Arial"/>
          <w:sz w:val="20"/>
        </w:rPr>
      </w:pPr>
      <w:r w:rsidRPr="001E02E7">
        <w:rPr>
          <w:rFonts w:cs="Arial"/>
          <w:sz w:val="20"/>
        </w:rPr>
        <w:t xml:space="preserve">(c) </w:t>
      </w:r>
      <w:r w:rsidR="00C628E7" w:rsidRPr="001E02E7">
        <w:rPr>
          <w:rFonts w:cs="Arial"/>
          <w:sz w:val="20"/>
        </w:rPr>
        <w:t xml:space="preserve">Exceptions to these criteria, including recommendations for the appointment of external supervisors, must be approved by the Chair of Research Degrees Committee. The Research Degrees Committee may appoint a replacement or additional supervisor at any time if it deems this to be necessary, and shall do so if no supervisor continues to be a member of </w:t>
      </w:r>
      <w:r w:rsidR="006C5A0C">
        <w:rPr>
          <w:rFonts w:cs="Arial"/>
          <w:sz w:val="20"/>
        </w:rPr>
        <w:t xml:space="preserve">the </w:t>
      </w:r>
    </w:p>
    <w:p w14:paraId="5EE6C8EB" w14:textId="6D2BEB49" w:rsidR="00C034F8" w:rsidRDefault="00C628E7" w:rsidP="00C034F8">
      <w:pPr>
        <w:rPr>
          <w:rFonts w:cs="Arial"/>
          <w:sz w:val="20"/>
        </w:rPr>
      </w:pPr>
      <w:r w:rsidRPr="001E02E7">
        <w:rPr>
          <w:rFonts w:cs="Arial"/>
          <w:sz w:val="20"/>
        </w:rPr>
        <w:t>staff of the University.</w:t>
      </w:r>
    </w:p>
    <w:p w14:paraId="19394E03" w14:textId="46727872" w:rsidR="00E04F01" w:rsidRDefault="00E04F01" w:rsidP="00C034F8">
      <w:pPr>
        <w:rPr>
          <w:rFonts w:cs="Arial"/>
          <w:sz w:val="20"/>
        </w:rPr>
      </w:pPr>
    </w:p>
    <w:p w14:paraId="339BFCD5" w14:textId="023F4801" w:rsidR="004712B3" w:rsidRDefault="004712B3" w:rsidP="00C034F8">
      <w:pPr>
        <w:rPr>
          <w:rFonts w:cs="Arial"/>
          <w:sz w:val="20"/>
        </w:rPr>
      </w:pPr>
    </w:p>
    <w:p w14:paraId="50BA12EC" w14:textId="6028009E" w:rsidR="004712B3" w:rsidRPr="00E91529" w:rsidRDefault="004712B3" w:rsidP="00C034F8">
      <w:pPr>
        <w:rPr>
          <w:rFonts w:cs="Arial"/>
          <w:b/>
          <w:bCs/>
          <w:sz w:val="20"/>
        </w:rPr>
      </w:pPr>
      <w:r w:rsidRPr="00E91529">
        <w:rPr>
          <w:rFonts w:cs="Arial"/>
          <w:b/>
          <w:bCs/>
          <w:sz w:val="20"/>
        </w:rPr>
        <w:t>1</w:t>
      </w:r>
      <w:r w:rsidR="00E91529">
        <w:rPr>
          <w:rFonts w:cs="Arial"/>
          <w:b/>
          <w:bCs/>
          <w:sz w:val="20"/>
        </w:rPr>
        <w:t>2</w:t>
      </w:r>
      <w:r w:rsidRPr="00E91529">
        <w:rPr>
          <w:rFonts w:cs="Arial"/>
          <w:b/>
          <w:bCs/>
          <w:sz w:val="20"/>
        </w:rPr>
        <w:t xml:space="preserve">. </w:t>
      </w:r>
      <w:r w:rsidR="00E91529" w:rsidRPr="00E91529">
        <w:rPr>
          <w:rFonts w:cs="Arial"/>
          <w:b/>
          <w:bCs/>
          <w:sz w:val="20"/>
        </w:rPr>
        <w:t>Assessment</w:t>
      </w:r>
      <w:r w:rsidR="00BD11A9">
        <w:rPr>
          <w:rFonts w:cs="Arial"/>
          <w:b/>
          <w:bCs/>
          <w:sz w:val="20"/>
        </w:rPr>
        <w:t xml:space="preserve"> </w:t>
      </w:r>
      <w:r w:rsidR="00FA3798">
        <w:rPr>
          <w:rFonts w:cs="Arial"/>
          <w:b/>
          <w:bCs/>
          <w:sz w:val="20"/>
        </w:rPr>
        <w:t>with</w:t>
      </w:r>
      <w:r w:rsidR="0002078C">
        <w:rPr>
          <w:rFonts w:cs="Arial"/>
          <w:b/>
          <w:bCs/>
          <w:sz w:val="20"/>
        </w:rPr>
        <w:t>in</w:t>
      </w:r>
      <w:r w:rsidR="00FA3798">
        <w:rPr>
          <w:rFonts w:cs="Arial"/>
          <w:b/>
          <w:bCs/>
          <w:sz w:val="20"/>
        </w:rPr>
        <w:t xml:space="preserve">, </w:t>
      </w:r>
      <w:r w:rsidR="00BD11A9">
        <w:rPr>
          <w:rFonts w:cs="Arial"/>
          <w:b/>
          <w:bCs/>
          <w:sz w:val="20"/>
        </w:rPr>
        <w:t>and progression</w:t>
      </w:r>
      <w:r w:rsidR="00FA3798">
        <w:rPr>
          <w:rFonts w:cs="Arial"/>
          <w:b/>
          <w:bCs/>
          <w:sz w:val="20"/>
        </w:rPr>
        <w:t xml:space="preserve"> from, </w:t>
      </w:r>
      <w:r w:rsidR="00604455">
        <w:rPr>
          <w:rFonts w:cs="Arial"/>
          <w:b/>
          <w:bCs/>
          <w:sz w:val="20"/>
        </w:rPr>
        <w:t>the taught component (</w:t>
      </w:r>
      <w:r w:rsidR="00FA3798">
        <w:rPr>
          <w:rFonts w:cs="Arial"/>
          <w:b/>
          <w:bCs/>
          <w:sz w:val="20"/>
        </w:rPr>
        <w:t>Stage 1</w:t>
      </w:r>
      <w:r w:rsidR="00604455">
        <w:rPr>
          <w:rFonts w:cs="Arial"/>
          <w:b/>
          <w:bCs/>
          <w:sz w:val="20"/>
        </w:rPr>
        <w:t>).</w:t>
      </w:r>
    </w:p>
    <w:p w14:paraId="21F0D52D" w14:textId="77777777" w:rsidR="00E91529" w:rsidRDefault="00E91529" w:rsidP="00C034F8">
      <w:pPr>
        <w:rPr>
          <w:rFonts w:cs="Arial"/>
          <w:sz w:val="20"/>
        </w:rPr>
      </w:pPr>
    </w:p>
    <w:p w14:paraId="33DF5A8E" w14:textId="21196208" w:rsidR="00BD11A9" w:rsidRDefault="00E91529" w:rsidP="00C034F8">
      <w:pPr>
        <w:rPr>
          <w:rFonts w:cs="Arial"/>
          <w:sz w:val="20"/>
        </w:rPr>
      </w:pPr>
      <w:r>
        <w:rPr>
          <w:rFonts w:cs="Arial"/>
          <w:sz w:val="20"/>
        </w:rPr>
        <w:t xml:space="preserve">(a) </w:t>
      </w:r>
      <w:r w:rsidR="00BD11A9">
        <w:rPr>
          <w:rFonts w:cs="Arial"/>
          <w:sz w:val="20"/>
        </w:rPr>
        <w:t xml:space="preserve">In </w:t>
      </w:r>
      <w:r w:rsidR="00863758">
        <w:rPr>
          <w:rFonts w:cs="Arial"/>
          <w:sz w:val="20"/>
        </w:rPr>
        <w:t xml:space="preserve">the </w:t>
      </w:r>
      <w:r w:rsidR="006C0791">
        <w:rPr>
          <w:rFonts w:cs="Arial"/>
          <w:sz w:val="20"/>
        </w:rPr>
        <w:t>taught component (</w:t>
      </w:r>
      <w:r w:rsidR="007C09B3">
        <w:rPr>
          <w:rFonts w:cs="Arial"/>
          <w:sz w:val="20"/>
        </w:rPr>
        <w:t>S</w:t>
      </w:r>
      <w:r w:rsidR="00BD11A9">
        <w:rPr>
          <w:rFonts w:cs="Arial"/>
          <w:sz w:val="20"/>
        </w:rPr>
        <w:t>tage 1</w:t>
      </w:r>
      <w:r w:rsidR="006C0791">
        <w:rPr>
          <w:rFonts w:cs="Arial"/>
          <w:sz w:val="20"/>
        </w:rPr>
        <w:t>)</w:t>
      </w:r>
      <w:r w:rsidR="006008B9">
        <w:rPr>
          <w:rFonts w:cs="Arial"/>
          <w:sz w:val="20"/>
        </w:rPr>
        <w:t xml:space="preserve">, assignments will be assessed </w:t>
      </w:r>
      <w:r w:rsidR="00B92E9B">
        <w:rPr>
          <w:rFonts w:cs="Arial"/>
          <w:sz w:val="20"/>
        </w:rPr>
        <w:t xml:space="preserve">and graded </w:t>
      </w:r>
      <w:r w:rsidR="008E553C">
        <w:rPr>
          <w:rFonts w:cs="Arial"/>
          <w:sz w:val="20"/>
        </w:rPr>
        <w:t xml:space="preserve">on a percentage basis </w:t>
      </w:r>
      <w:r w:rsidR="006008B9">
        <w:rPr>
          <w:rFonts w:cs="Arial"/>
          <w:sz w:val="20"/>
        </w:rPr>
        <w:t>according to criteria specified by the</w:t>
      </w:r>
      <w:r w:rsidR="00B92E9B">
        <w:rPr>
          <w:rFonts w:cs="Arial"/>
          <w:sz w:val="20"/>
        </w:rPr>
        <w:t xml:space="preserve"> relevant</w:t>
      </w:r>
      <w:r w:rsidR="006008B9">
        <w:rPr>
          <w:rFonts w:cs="Arial"/>
          <w:sz w:val="20"/>
        </w:rPr>
        <w:t xml:space="preserve"> module</w:t>
      </w:r>
      <w:r w:rsidR="00382148">
        <w:rPr>
          <w:rFonts w:cs="Arial"/>
          <w:sz w:val="20"/>
        </w:rPr>
        <w:t xml:space="preserve"> and will be confirmed by the </w:t>
      </w:r>
      <w:r w:rsidR="00F5715E">
        <w:rPr>
          <w:rFonts w:cs="Arial"/>
          <w:sz w:val="20"/>
        </w:rPr>
        <w:t>relevant examination board</w:t>
      </w:r>
      <w:r w:rsidR="00C275BE">
        <w:rPr>
          <w:rFonts w:cs="Arial"/>
          <w:sz w:val="20"/>
        </w:rPr>
        <w:t>(s)</w:t>
      </w:r>
      <w:r w:rsidR="00F5715E">
        <w:rPr>
          <w:rFonts w:cs="Arial"/>
          <w:sz w:val="20"/>
        </w:rPr>
        <w:t xml:space="preserve"> for assignments related to the specific module</w:t>
      </w:r>
      <w:r w:rsidR="00C275BE">
        <w:rPr>
          <w:rFonts w:cs="Arial"/>
          <w:sz w:val="20"/>
        </w:rPr>
        <w:t xml:space="preserve">s that form the </w:t>
      </w:r>
      <w:r w:rsidR="00626091">
        <w:rPr>
          <w:rFonts w:cs="Arial"/>
          <w:sz w:val="20"/>
        </w:rPr>
        <w:t>student’s taught programme</w:t>
      </w:r>
      <w:r w:rsidR="006A11D7">
        <w:rPr>
          <w:rFonts w:cs="Arial"/>
          <w:sz w:val="20"/>
        </w:rPr>
        <w:t>.</w:t>
      </w:r>
      <w:r w:rsidR="00BD11A9">
        <w:rPr>
          <w:rFonts w:cs="Arial"/>
          <w:sz w:val="20"/>
        </w:rPr>
        <w:t xml:space="preserve"> </w:t>
      </w:r>
    </w:p>
    <w:p w14:paraId="4B502441" w14:textId="77777777" w:rsidR="00BD11A9" w:rsidRDefault="00BD11A9" w:rsidP="00C034F8">
      <w:pPr>
        <w:rPr>
          <w:rFonts w:cs="Arial"/>
          <w:sz w:val="20"/>
        </w:rPr>
      </w:pPr>
    </w:p>
    <w:p w14:paraId="79FC1474" w14:textId="06EE9217" w:rsidR="00E91529" w:rsidRDefault="00BD11A9" w:rsidP="00C034F8">
      <w:pPr>
        <w:rPr>
          <w:rFonts w:cs="Arial"/>
          <w:sz w:val="20"/>
        </w:rPr>
      </w:pPr>
      <w:r>
        <w:rPr>
          <w:rFonts w:cs="Arial"/>
          <w:sz w:val="20"/>
        </w:rPr>
        <w:t xml:space="preserve">(b) </w:t>
      </w:r>
      <w:r w:rsidR="00A021E3" w:rsidRPr="00A021E3">
        <w:rPr>
          <w:rFonts w:cs="Arial"/>
          <w:sz w:val="20"/>
        </w:rPr>
        <w:t xml:space="preserve">After </w:t>
      </w:r>
      <w:r w:rsidR="00BE1FE6">
        <w:rPr>
          <w:rFonts w:cs="Arial"/>
          <w:sz w:val="20"/>
        </w:rPr>
        <w:t xml:space="preserve">the modules </w:t>
      </w:r>
      <w:r w:rsidR="00DC3D41">
        <w:rPr>
          <w:rFonts w:cs="Arial"/>
          <w:sz w:val="20"/>
        </w:rPr>
        <w:t xml:space="preserve">that form </w:t>
      </w:r>
      <w:r w:rsidR="008D1DCD">
        <w:rPr>
          <w:rFonts w:cs="Arial"/>
          <w:sz w:val="20"/>
        </w:rPr>
        <w:t>the taught component (</w:t>
      </w:r>
      <w:r w:rsidR="00A021E3" w:rsidRPr="00A021E3">
        <w:rPr>
          <w:rFonts w:cs="Arial"/>
          <w:sz w:val="20"/>
        </w:rPr>
        <w:t>Stage 1</w:t>
      </w:r>
      <w:r w:rsidR="008D1DCD">
        <w:rPr>
          <w:rFonts w:cs="Arial"/>
          <w:sz w:val="20"/>
        </w:rPr>
        <w:t>)</w:t>
      </w:r>
      <w:r w:rsidR="00A021E3" w:rsidRPr="00A021E3">
        <w:rPr>
          <w:rFonts w:cs="Arial"/>
          <w:sz w:val="20"/>
        </w:rPr>
        <w:t xml:space="preserve"> ha</w:t>
      </w:r>
      <w:r w:rsidR="00BE1FE6">
        <w:rPr>
          <w:rFonts w:cs="Arial"/>
          <w:sz w:val="20"/>
        </w:rPr>
        <w:t>ve</w:t>
      </w:r>
      <w:r w:rsidR="00A021E3" w:rsidRPr="00A021E3">
        <w:rPr>
          <w:rFonts w:cs="Arial"/>
          <w:sz w:val="20"/>
        </w:rPr>
        <w:t xml:space="preserve"> been completed and ratified by the </w:t>
      </w:r>
      <w:r w:rsidR="00E63F1F">
        <w:rPr>
          <w:rFonts w:cs="Arial"/>
          <w:sz w:val="20"/>
        </w:rPr>
        <w:t xml:space="preserve">relevant </w:t>
      </w:r>
      <w:r w:rsidR="00A021E3" w:rsidRPr="00A021E3">
        <w:rPr>
          <w:rFonts w:cs="Arial"/>
          <w:sz w:val="20"/>
        </w:rPr>
        <w:t>Programme Examinations Board</w:t>
      </w:r>
      <w:r w:rsidR="00E63F1F">
        <w:rPr>
          <w:rFonts w:cs="Arial"/>
          <w:sz w:val="20"/>
        </w:rPr>
        <w:t>(s)</w:t>
      </w:r>
      <w:r w:rsidR="00A021E3" w:rsidRPr="00A021E3">
        <w:rPr>
          <w:rFonts w:cs="Arial"/>
          <w:sz w:val="20"/>
        </w:rPr>
        <w:t xml:space="preserve">, </w:t>
      </w:r>
      <w:r w:rsidR="00BE1FE6">
        <w:rPr>
          <w:rFonts w:cs="Arial"/>
          <w:sz w:val="20"/>
        </w:rPr>
        <w:t>the Research Student Review Board</w:t>
      </w:r>
      <w:r w:rsidR="00FA64C7">
        <w:rPr>
          <w:rFonts w:cs="Arial"/>
          <w:sz w:val="20"/>
        </w:rPr>
        <w:t xml:space="preserve"> wi</w:t>
      </w:r>
      <w:r w:rsidR="00A021E3" w:rsidRPr="00A021E3">
        <w:rPr>
          <w:rFonts w:cs="Arial"/>
          <w:sz w:val="20"/>
        </w:rPr>
        <w:t xml:space="preserve">ll be responsible for </w:t>
      </w:r>
      <w:r w:rsidR="00FA64C7">
        <w:rPr>
          <w:rFonts w:cs="Arial"/>
          <w:sz w:val="20"/>
        </w:rPr>
        <w:t>p</w:t>
      </w:r>
      <w:r w:rsidR="006A11D7">
        <w:rPr>
          <w:rFonts w:cs="Arial"/>
          <w:sz w:val="20"/>
        </w:rPr>
        <w:t xml:space="preserve">rogression from Stage 1 </w:t>
      </w:r>
      <w:r w:rsidR="004E06A0">
        <w:rPr>
          <w:rFonts w:cs="Arial"/>
          <w:sz w:val="20"/>
        </w:rPr>
        <w:t xml:space="preserve">to Stage 2 subject to </w:t>
      </w:r>
      <w:r w:rsidR="00795202">
        <w:rPr>
          <w:rFonts w:cs="Arial"/>
          <w:sz w:val="20"/>
        </w:rPr>
        <w:t>the requirements</w:t>
      </w:r>
      <w:r w:rsidR="004E06A0">
        <w:rPr>
          <w:rFonts w:cs="Arial"/>
          <w:sz w:val="20"/>
        </w:rPr>
        <w:t xml:space="preserve"> of </w:t>
      </w:r>
      <w:r w:rsidR="001203DB">
        <w:rPr>
          <w:rFonts w:cs="Arial"/>
          <w:sz w:val="20"/>
        </w:rPr>
        <w:t xml:space="preserve">the </w:t>
      </w:r>
      <w:r w:rsidR="00302BD0">
        <w:rPr>
          <w:rFonts w:cs="Arial"/>
          <w:sz w:val="20"/>
        </w:rPr>
        <w:t>project</w:t>
      </w:r>
      <w:r w:rsidR="001203DB">
        <w:rPr>
          <w:rFonts w:cs="Arial"/>
          <w:sz w:val="20"/>
        </w:rPr>
        <w:t xml:space="preserve"> confirmation milestone</w:t>
      </w:r>
      <w:r w:rsidR="00180B42">
        <w:rPr>
          <w:rFonts w:cs="Arial"/>
          <w:sz w:val="20"/>
        </w:rPr>
        <w:t xml:space="preserve"> </w:t>
      </w:r>
      <w:r w:rsidR="00A748E7">
        <w:rPr>
          <w:rFonts w:cs="Arial"/>
          <w:sz w:val="20"/>
        </w:rPr>
        <w:t>as detailed in</w:t>
      </w:r>
      <w:r w:rsidR="00180B42">
        <w:rPr>
          <w:rFonts w:cs="Arial"/>
          <w:sz w:val="20"/>
        </w:rPr>
        <w:t xml:space="preserve"> </w:t>
      </w:r>
      <w:r w:rsidR="001B7C80" w:rsidRPr="00302BD0">
        <w:rPr>
          <w:rFonts w:cs="Arial"/>
          <w:sz w:val="20"/>
        </w:rPr>
        <w:t>S</w:t>
      </w:r>
      <w:r w:rsidRPr="00302BD0">
        <w:rPr>
          <w:rFonts w:cs="Arial"/>
          <w:sz w:val="20"/>
        </w:rPr>
        <w:t>ection</w:t>
      </w:r>
      <w:r w:rsidR="001203DB" w:rsidRPr="00302BD0">
        <w:rPr>
          <w:rFonts w:cs="Arial"/>
          <w:sz w:val="20"/>
        </w:rPr>
        <w:t xml:space="preserve"> </w:t>
      </w:r>
      <w:r w:rsidR="004577E6" w:rsidRPr="00302BD0">
        <w:rPr>
          <w:rFonts w:cs="Arial"/>
          <w:sz w:val="20"/>
        </w:rPr>
        <w:t>14</w:t>
      </w:r>
      <w:r w:rsidR="001203DB" w:rsidRPr="00302BD0">
        <w:rPr>
          <w:rFonts w:cs="Arial"/>
          <w:sz w:val="20"/>
        </w:rPr>
        <w:t>.</w:t>
      </w:r>
    </w:p>
    <w:p w14:paraId="4482C94A" w14:textId="6870FF76" w:rsidR="00BE048B" w:rsidRDefault="00BE048B" w:rsidP="00C034F8">
      <w:pPr>
        <w:rPr>
          <w:rFonts w:cs="Arial"/>
          <w:sz w:val="20"/>
        </w:rPr>
      </w:pPr>
    </w:p>
    <w:p w14:paraId="52053B11" w14:textId="25A588A0" w:rsidR="00BE048B" w:rsidRDefault="000603CB" w:rsidP="00C034F8">
      <w:pPr>
        <w:rPr>
          <w:rFonts w:cs="Arial"/>
          <w:sz w:val="20"/>
        </w:rPr>
      </w:pPr>
      <w:r>
        <w:rPr>
          <w:rFonts w:cs="Arial"/>
          <w:sz w:val="20"/>
        </w:rPr>
        <w:t xml:space="preserve">(c) </w:t>
      </w:r>
      <w:r w:rsidRPr="000603CB">
        <w:rPr>
          <w:rFonts w:cs="Arial"/>
          <w:sz w:val="20"/>
        </w:rPr>
        <w:t xml:space="preserve">Where practicable, the final examination board(s) for </w:t>
      </w:r>
      <w:r w:rsidR="00057F1D">
        <w:rPr>
          <w:rFonts w:cs="Arial"/>
          <w:sz w:val="20"/>
        </w:rPr>
        <w:t xml:space="preserve">modules </w:t>
      </w:r>
      <w:r w:rsidR="001150CF">
        <w:rPr>
          <w:rFonts w:cs="Arial"/>
          <w:sz w:val="20"/>
        </w:rPr>
        <w:t>that form the taught component (</w:t>
      </w:r>
      <w:r w:rsidRPr="000603CB">
        <w:rPr>
          <w:rFonts w:cs="Arial"/>
          <w:sz w:val="20"/>
        </w:rPr>
        <w:t>Stage 1</w:t>
      </w:r>
      <w:r w:rsidR="001150CF">
        <w:rPr>
          <w:rFonts w:cs="Arial"/>
          <w:sz w:val="20"/>
        </w:rPr>
        <w:t>)</w:t>
      </w:r>
      <w:r w:rsidRPr="000603CB">
        <w:rPr>
          <w:rFonts w:cs="Arial"/>
          <w:sz w:val="20"/>
        </w:rPr>
        <w:t xml:space="preserve"> and the progression confirmation</w:t>
      </w:r>
      <w:r w:rsidR="00832FCC">
        <w:rPr>
          <w:rFonts w:cs="Arial"/>
          <w:sz w:val="20"/>
        </w:rPr>
        <w:t xml:space="preserve"> process</w:t>
      </w:r>
      <w:r w:rsidRPr="000603CB">
        <w:rPr>
          <w:rFonts w:cs="Arial"/>
          <w:sz w:val="20"/>
        </w:rPr>
        <w:t xml:space="preserve"> (RDCom2) will take place near-concurrently, although they remain two separate processes.</w:t>
      </w:r>
    </w:p>
    <w:p w14:paraId="0EC0F209" w14:textId="1B11F88C" w:rsidR="00077B31" w:rsidRDefault="00077B31" w:rsidP="00C034F8">
      <w:pPr>
        <w:rPr>
          <w:rFonts w:cs="Arial"/>
          <w:sz w:val="20"/>
        </w:rPr>
      </w:pPr>
    </w:p>
    <w:p w14:paraId="7EA54B35" w14:textId="5AF0DBC5" w:rsidR="003B3186" w:rsidRDefault="00077B31" w:rsidP="004E3DDF">
      <w:pPr>
        <w:rPr>
          <w:rFonts w:cs="Arial"/>
          <w:sz w:val="20"/>
        </w:rPr>
      </w:pPr>
      <w:r>
        <w:rPr>
          <w:rFonts w:cs="Arial"/>
          <w:sz w:val="20"/>
        </w:rPr>
        <w:t xml:space="preserve">(d) </w:t>
      </w:r>
      <w:r w:rsidR="0075661E">
        <w:rPr>
          <w:rFonts w:cs="Arial"/>
          <w:sz w:val="20"/>
        </w:rPr>
        <w:t xml:space="preserve">Possible awards for students who exit </w:t>
      </w:r>
      <w:r w:rsidR="004E3DDF">
        <w:rPr>
          <w:rFonts w:cs="Arial"/>
          <w:sz w:val="20"/>
        </w:rPr>
        <w:t xml:space="preserve">within </w:t>
      </w:r>
      <w:r w:rsidR="00832FCC">
        <w:rPr>
          <w:rFonts w:cs="Arial"/>
          <w:sz w:val="20"/>
        </w:rPr>
        <w:t xml:space="preserve">Stage 1 </w:t>
      </w:r>
      <w:r w:rsidR="004E3DDF" w:rsidRPr="00302BD0">
        <w:rPr>
          <w:rFonts w:cs="Arial"/>
          <w:sz w:val="20"/>
        </w:rPr>
        <w:t>are outlined in Section 19</w:t>
      </w:r>
      <w:r w:rsidR="004E3DDF">
        <w:rPr>
          <w:rFonts w:cs="Arial"/>
          <w:sz w:val="20"/>
        </w:rPr>
        <w:t xml:space="preserve">. </w:t>
      </w:r>
    </w:p>
    <w:p w14:paraId="19FB581D" w14:textId="252443BA" w:rsidR="008B00AC" w:rsidRDefault="008B00AC">
      <w:pPr>
        <w:rPr>
          <w:rFonts w:cs="Arial"/>
          <w:sz w:val="20"/>
        </w:rPr>
      </w:pPr>
    </w:p>
    <w:p w14:paraId="08D01FDE" w14:textId="77777777" w:rsidR="004B0A7D" w:rsidRPr="001E02E7" w:rsidRDefault="004B0A7D" w:rsidP="00676265">
      <w:pPr>
        <w:rPr>
          <w:rFonts w:cs="Arial"/>
          <w:color w:val="FF0000"/>
          <w:sz w:val="20"/>
        </w:rPr>
      </w:pPr>
    </w:p>
    <w:p w14:paraId="6214CE15" w14:textId="5ABB3E31" w:rsidR="00CC1287" w:rsidRPr="001E02E7" w:rsidRDefault="00E84178">
      <w:pPr>
        <w:rPr>
          <w:rFonts w:cs="Arial"/>
          <w:b/>
          <w:bCs/>
          <w:color w:val="FF0000"/>
          <w:sz w:val="20"/>
        </w:rPr>
      </w:pPr>
      <w:r w:rsidRPr="001E02E7">
        <w:rPr>
          <w:rFonts w:cs="Arial"/>
          <w:b/>
          <w:bCs/>
          <w:sz w:val="20"/>
        </w:rPr>
        <w:t>1</w:t>
      </w:r>
      <w:r w:rsidR="003760CA">
        <w:rPr>
          <w:rFonts w:cs="Arial"/>
          <w:b/>
          <w:bCs/>
          <w:sz w:val="20"/>
        </w:rPr>
        <w:t>3</w:t>
      </w:r>
      <w:r w:rsidRPr="001E02E7">
        <w:rPr>
          <w:rFonts w:cs="Arial"/>
          <w:b/>
          <w:bCs/>
          <w:sz w:val="20"/>
        </w:rPr>
        <w:t>.</w:t>
      </w:r>
      <w:r w:rsidR="00513C3D" w:rsidRPr="001E02E7">
        <w:rPr>
          <w:rFonts w:cs="Arial"/>
          <w:b/>
          <w:bCs/>
          <w:sz w:val="20"/>
        </w:rPr>
        <w:t xml:space="preserve"> Milestones</w:t>
      </w:r>
    </w:p>
    <w:p w14:paraId="37449DC0" w14:textId="5E649E53" w:rsidR="00E84178" w:rsidRPr="001E02E7" w:rsidRDefault="00E84178">
      <w:pPr>
        <w:rPr>
          <w:rFonts w:cs="Arial"/>
          <w:sz w:val="20"/>
        </w:rPr>
      </w:pPr>
    </w:p>
    <w:p w14:paraId="4A3865F1" w14:textId="4292ED3A" w:rsidR="00513C3D" w:rsidRPr="001E02E7" w:rsidRDefault="00513C3D" w:rsidP="00513C3D">
      <w:pPr>
        <w:rPr>
          <w:rFonts w:cs="Arial"/>
          <w:sz w:val="20"/>
        </w:rPr>
      </w:pPr>
      <w:r w:rsidRPr="001E02E7">
        <w:rPr>
          <w:rFonts w:cs="Arial"/>
          <w:sz w:val="20"/>
        </w:rPr>
        <w:t xml:space="preserve">Over the course of the period of study, research students, unless transferring from another university, are expected to meet the following milestones: </w:t>
      </w:r>
    </w:p>
    <w:p w14:paraId="41B45A17" w14:textId="77777777" w:rsidR="00976D51" w:rsidRPr="001E02E7" w:rsidRDefault="00976D51" w:rsidP="00513C3D">
      <w:pPr>
        <w:rPr>
          <w:rFonts w:cs="Arial"/>
          <w:sz w:val="20"/>
        </w:rPr>
      </w:pPr>
    </w:p>
    <w:p w14:paraId="70AB9CA0" w14:textId="3ECB5C6B" w:rsidR="00513C3D" w:rsidRPr="0027032A" w:rsidRDefault="00554384" w:rsidP="00513C3D">
      <w:pPr>
        <w:rPr>
          <w:rFonts w:cs="Arial"/>
          <w:sz w:val="20"/>
        </w:rPr>
      </w:pPr>
      <w:r w:rsidRPr="0027032A">
        <w:rPr>
          <w:rFonts w:cs="Arial"/>
          <w:sz w:val="20"/>
        </w:rPr>
        <w:t xml:space="preserve">(a) </w:t>
      </w:r>
      <w:r w:rsidR="00513C3D" w:rsidRPr="0027032A">
        <w:rPr>
          <w:rFonts w:cs="Arial"/>
          <w:sz w:val="20"/>
        </w:rPr>
        <w:t>Project Confirmation</w:t>
      </w:r>
      <w:r w:rsidR="004C2FD2" w:rsidRPr="0027032A">
        <w:rPr>
          <w:rFonts w:cs="Arial"/>
          <w:sz w:val="20"/>
        </w:rPr>
        <w:t xml:space="preserve"> at the end of </w:t>
      </w:r>
      <w:r w:rsidR="00D9554A">
        <w:rPr>
          <w:rFonts w:cs="Arial"/>
          <w:sz w:val="20"/>
        </w:rPr>
        <w:t>the ta</w:t>
      </w:r>
      <w:r w:rsidR="00250E2C">
        <w:rPr>
          <w:rFonts w:cs="Arial"/>
          <w:sz w:val="20"/>
        </w:rPr>
        <w:t>ught component (</w:t>
      </w:r>
      <w:r w:rsidR="004C2FD2" w:rsidRPr="0027032A">
        <w:rPr>
          <w:rFonts w:cs="Arial"/>
          <w:sz w:val="20"/>
        </w:rPr>
        <w:t>Stage 1</w:t>
      </w:r>
      <w:r w:rsidR="00250E2C">
        <w:rPr>
          <w:rFonts w:cs="Arial"/>
          <w:sz w:val="20"/>
        </w:rPr>
        <w:t>) prior to the research component (Stage 2)</w:t>
      </w:r>
      <w:r w:rsidR="00FC7AA4" w:rsidRPr="0027032A">
        <w:rPr>
          <w:rFonts w:cs="Arial"/>
          <w:sz w:val="20"/>
        </w:rPr>
        <w:t>.</w:t>
      </w:r>
      <w:r w:rsidR="00513C3D" w:rsidRPr="0027032A">
        <w:rPr>
          <w:rFonts w:cs="Arial"/>
          <w:sz w:val="20"/>
        </w:rPr>
        <w:t xml:space="preserve"> </w:t>
      </w:r>
    </w:p>
    <w:p w14:paraId="3D51E17A" w14:textId="77777777" w:rsidR="00976D51" w:rsidRPr="0027032A" w:rsidRDefault="00976D51" w:rsidP="00513C3D">
      <w:pPr>
        <w:rPr>
          <w:rFonts w:cs="Arial"/>
          <w:sz w:val="20"/>
        </w:rPr>
      </w:pPr>
    </w:p>
    <w:p w14:paraId="02A48A4F" w14:textId="3C40E4DA" w:rsidR="00513C3D" w:rsidRPr="0027032A" w:rsidRDefault="00554384" w:rsidP="00513C3D">
      <w:pPr>
        <w:rPr>
          <w:rFonts w:cs="Arial"/>
          <w:sz w:val="20"/>
        </w:rPr>
      </w:pPr>
      <w:r w:rsidRPr="0027032A">
        <w:rPr>
          <w:rFonts w:cs="Arial"/>
          <w:sz w:val="20"/>
        </w:rPr>
        <w:t>(b)</w:t>
      </w:r>
      <w:r w:rsidR="00513C3D" w:rsidRPr="0027032A">
        <w:rPr>
          <w:rFonts w:cs="Arial"/>
          <w:sz w:val="20"/>
        </w:rPr>
        <w:t xml:space="preserve"> Supervisor-led annual progress review</w:t>
      </w:r>
      <w:r w:rsidR="00FC7AA4" w:rsidRPr="0027032A">
        <w:rPr>
          <w:rFonts w:cs="Arial"/>
          <w:sz w:val="20"/>
        </w:rPr>
        <w:t>.</w:t>
      </w:r>
      <w:r w:rsidR="00513C3D" w:rsidRPr="0027032A">
        <w:rPr>
          <w:rFonts w:cs="Arial"/>
          <w:sz w:val="20"/>
        </w:rPr>
        <w:t xml:space="preserve"> </w:t>
      </w:r>
    </w:p>
    <w:p w14:paraId="09DB1055" w14:textId="77777777" w:rsidR="00976D51" w:rsidRPr="0027032A" w:rsidRDefault="00976D51" w:rsidP="00513C3D">
      <w:pPr>
        <w:rPr>
          <w:rFonts w:cs="Arial"/>
          <w:sz w:val="20"/>
        </w:rPr>
      </w:pPr>
    </w:p>
    <w:p w14:paraId="7D5AA6A0" w14:textId="16BC13E5" w:rsidR="00513C3D" w:rsidRPr="0027032A" w:rsidRDefault="00554384" w:rsidP="00513C3D">
      <w:pPr>
        <w:rPr>
          <w:rFonts w:cs="Arial"/>
          <w:sz w:val="20"/>
        </w:rPr>
      </w:pPr>
      <w:r w:rsidRPr="0027032A">
        <w:rPr>
          <w:rFonts w:cs="Arial"/>
          <w:sz w:val="20"/>
        </w:rPr>
        <w:t>(c)</w:t>
      </w:r>
      <w:r w:rsidR="00513C3D" w:rsidRPr="0027032A">
        <w:rPr>
          <w:rFonts w:cs="Arial"/>
          <w:sz w:val="20"/>
        </w:rPr>
        <w:t xml:space="preserve"> Progression Review, </w:t>
      </w:r>
      <w:r w:rsidR="0027032A" w:rsidRPr="0027032A">
        <w:rPr>
          <w:rFonts w:cs="Arial"/>
          <w:sz w:val="20"/>
        </w:rPr>
        <w:t>6</w:t>
      </w:r>
      <w:r w:rsidR="00513C3D" w:rsidRPr="0027032A">
        <w:rPr>
          <w:rFonts w:cs="Arial"/>
          <w:sz w:val="20"/>
        </w:rPr>
        <w:t xml:space="preserve"> months after initial registration </w:t>
      </w:r>
      <w:r w:rsidR="00F77E17">
        <w:rPr>
          <w:rFonts w:cs="Arial"/>
          <w:sz w:val="20"/>
        </w:rPr>
        <w:t xml:space="preserve">in Stage 2 </w:t>
      </w:r>
      <w:r w:rsidR="00513C3D" w:rsidRPr="0027032A">
        <w:rPr>
          <w:rFonts w:cs="Arial"/>
          <w:sz w:val="20"/>
        </w:rPr>
        <w:t xml:space="preserve">for full time study or </w:t>
      </w:r>
      <w:r w:rsidR="0027032A" w:rsidRPr="0027032A">
        <w:rPr>
          <w:rFonts w:cs="Arial"/>
          <w:sz w:val="20"/>
        </w:rPr>
        <w:t>12</w:t>
      </w:r>
      <w:r w:rsidR="00513C3D" w:rsidRPr="0027032A">
        <w:rPr>
          <w:rFonts w:cs="Arial"/>
          <w:sz w:val="20"/>
        </w:rPr>
        <w:t xml:space="preserve"> months for part time study</w:t>
      </w:r>
      <w:r w:rsidR="00B95FF0" w:rsidRPr="0027032A">
        <w:rPr>
          <w:rFonts w:cs="Arial"/>
          <w:sz w:val="20"/>
        </w:rPr>
        <w:t>.</w:t>
      </w:r>
    </w:p>
    <w:p w14:paraId="212C7BB7" w14:textId="77777777" w:rsidR="00976D51" w:rsidRPr="0027032A" w:rsidRDefault="00976D51" w:rsidP="00513C3D">
      <w:pPr>
        <w:rPr>
          <w:rFonts w:cs="Arial"/>
          <w:sz w:val="20"/>
        </w:rPr>
      </w:pPr>
    </w:p>
    <w:p w14:paraId="551AAC3E" w14:textId="31EC8553" w:rsidR="00E84178" w:rsidRPr="001E02E7" w:rsidRDefault="00976D51" w:rsidP="00513C3D">
      <w:pPr>
        <w:rPr>
          <w:rFonts w:cs="Arial"/>
          <w:sz w:val="20"/>
        </w:rPr>
      </w:pPr>
      <w:r w:rsidRPr="0027032A">
        <w:rPr>
          <w:rFonts w:cs="Arial"/>
          <w:sz w:val="20"/>
        </w:rPr>
        <w:lastRenderedPageBreak/>
        <w:t>(d)</w:t>
      </w:r>
      <w:r w:rsidR="00513C3D" w:rsidRPr="0027032A">
        <w:rPr>
          <w:rFonts w:cs="Arial"/>
          <w:sz w:val="20"/>
        </w:rPr>
        <w:t xml:space="preserve"> Completion Review, if a student has not submitted the thesis within 3 years of </w:t>
      </w:r>
      <w:r w:rsidR="003B391A" w:rsidRPr="0027032A">
        <w:rPr>
          <w:rFonts w:cs="Arial"/>
          <w:sz w:val="20"/>
        </w:rPr>
        <w:t>full-time</w:t>
      </w:r>
      <w:r w:rsidR="00513C3D" w:rsidRPr="0027032A">
        <w:rPr>
          <w:rFonts w:cs="Arial"/>
          <w:sz w:val="20"/>
        </w:rPr>
        <w:t xml:space="preserve"> study or 5 years of part</w:t>
      </w:r>
      <w:r w:rsidR="003B391A">
        <w:rPr>
          <w:rFonts w:cs="Arial"/>
          <w:sz w:val="20"/>
        </w:rPr>
        <w:t>-</w:t>
      </w:r>
      <w:r w:rsidR="00513C3D" w:rsidRPr="0027032A">
        <w:rPr>
          <w:rFonts w:cs="Arial"/>
          <w:sz w:val="20"/>
        </w:rPr>
        <w:t>time study</w:t>
      </w:r>
      <w:r w:rsidR="008C4173">
        <w:rPr>
          <w:rFonts w:cs="Arial"/>
          <w:sz w:val="20"/>
        </w:rPr>
        <w:t xml:space="preserve"> since initial registration</w:t>
      </w:r>
      <w:r w:rsidR="009403D3">
        <w:rPr>
          <w:rFonts w:cs="Arial"/>
          <w:sz w:val="20"/>
        </w:rPr>
        <w:t xml:space="preserve"> on the programme</w:t>
      </w:r>
      <w:r w:rsidR="00513C3D" w:rsidRPr="0027032A">
        <w:rPr>
          <w:rFonts w:cs="Arial"/>
          <w:sz w:val="20"/>
        </w:rPr>
        <w:t>.</w:t>
      </w:r>
    </w:p>
    <w:p w14:paraId="167892C6" w14:textId="4E2EBE68" w:rsidR="00E84178" w:rsidRPr="001E02E7" w:rsidRDefault="00E84178">
      <w:pPr>
        <w:rPr>
          <w:rFonts w:cs="Arial"/>
          <w:sz w:val="20"/>
        </w:rPr>
      </w:pPr>
    </w:p>
    <w:p w14:paraId="724B8AF9" w14:textId="77777777" w:rsidR="003536BE" w:rsidRPr="001E02E7" w:rsidRDefault="003536BE">
      <w:pPr>
        <w:rPr>
          <w:rFonts w:cs="Arial"/>
          <w:sz w:val="20"/>
        </w:rPr>
      </w:pPr>
    </w:p>
    <w:p w14:paraId="42914622" w14:textId="2C2364E8" w:rsidR="003536BE" w:rsidRPr="001E02E7" w:rsidRDefault="003536BE" w:rsidP="003536BE">
      <w:pPr>
        <w:rPr>
          <w:rFonts w:cs="Arial"/>
          <w:b/>
          <w:bCs/>
          <w:sz w:val="20"/>
        </w:rPr>
      </w:pPr>
      <w:r w:rsidRPr="001E02E7">
        <w:rPr>
          <w:rFonts w:cs="Arial"/>
          <w:b/>
          <w:bCs/>
          <w:sz w:val="20"/>
        </w:rPr>
        <w:t>1</w:t>
      </w:r>
      <w:r w:rsidR="003760CA">
        <w:rPr>
          <w:rFonts w:cs="Arial"/>
          <w:b/>
          <w:bCs/>
          <w:sz w:val="20"/>
        </w:rPr>
        <w:t>4</w:t>
      </w:r>
      <w:r w:rsidRPr="001E02E7">
        <w:rPr>
          <w:rFonts w:cs="Arial"/>
          <w:b/>
          <w:bCs/>
          <w:sz w:val="20"/>
        </w:rPr>
        <w:t>. Project confirmation</w:t>
      </w:r>
    </w:p>
    <w:p w14:paraId="36CE0811" w14:textId="77777777" w:rsidR="00976D51" w:rsidRPr="001E02E7" w:rsidRDefault="00976D51" w:rsidP="003536BE">
      <w:pPr>
        <w:rPr>
          <w:rFonts w:cs="Arial"/>
          <w:sz w:val="20"/>
        </w:rPr>
      </w:pPr>
    </w:p>
    <w:p w14:paraId="1EBF950B" w14:textId="020881C7" w:rsidR="00026A89" w:rsidRDefault="003536BE" w:rsidP="003536BE">
      <w:pPr>
        <w:rPr>
          <w:rFonts w:cs="Arial"/>
          <w:sz w:val="20"/>
        </w:rPr>
      </w:pPr>
      <w:r w:rsidRPr="001E02E7">
        <w:rPr>
          <w:rFonts w:cs="Arial"/>
          <w:sz w:val="20"/>
        </w:rPr>
        <w:t xml:space="preserve">(a) The purpose of the project confirmation process is to ensure </w:t>
      </w:r>
      <w:r w:rsidR="001B13B9" w:rsidRPr="001E02E7">
        <w:rPr>
          <w:rFonts w:cs="Arial"/>
          <w:sz w:val="20"/>
        </w:rPr>
        <w:t xml:space="preserve">at </w:t>
      </w:r>
      <w:r w:rsidR="001B13B9">
        <w:rPr>
          <w:rFonts w:cs="Arial"/>
          <w:sz w:val="20"/>
        </w:rPr>
        <w:t>the end of</w:t>
      </w:r>
      <w:r w:rsidR="001B13B9" w:rsidRPr="001E02E7">
        <w:rPr>
          <w:rFonts w:cs="Arial"/>
          <w:sz w:val="20"/>
        </w:rPr>
        <w:t xml:space="preserve"> </w:t>
      </w:r>
      <w:r w:rsidR="006D6677">
        <w:rPr>
          <w:rFonts w:cs="Arial"/>
          <w:sz w:val="20"/>
        </w:rPr>
        <w:t>the taught component (</w:t>
      </w:r>
      <w:r w:rsidR="001B13B9">
        <w:rPr>
          <w:rFonts w:cs="Arial"/>
          <w:sz w:val="20"/>
        </w:rPr>
        <w:t>S</w:t>
      </w:r>
      <w:r w:rsidR="001B13B9" w:rsidRPr="001E02E7">
        <w:rPr>
          <w:rFonts w:cs="Arial"/>
          <w:sz w:val="20"/>
        </w:rPr>
        <w:t xml:space="preserve">tage </w:t>
      </w:r>
      <w:r w:rsidR="001B13B9">
        <w:rPr>
          <w:rFonts w:cs="Arial"/>
          <w:sz w:val="20"/>
        </w:rPr>
        <w:t>1</w:t>
      </w:r>
      <w:r w:rsidR="006D6677">
        <w:rPr>
          <w:rFonts w:cs="Arial"/>
          <w:sz w:val="20"/>
        </w:rPr>
        <w:t>)</w:t>
      </w:r>
      <w:r w:rsidR="001B13B9">
        <w:rPr>
          <w:rFonts w:cs="Arial"/>
          <w:sz w:val="20"/>
        </w:rPr>
        <w:t xml:space="preserve"> </w:t>
      </w:r>
      <w:r w:rsidRPr="001E02E7">
        <w:rPr>
          <w:rFonts w:cs="Arial"/>
          <w:sz w:val="20"/>
        </w:rPr>
        <w:t>that</w:t>
      </w:r>
      <w:r w:rsidR="006D6677">
        <w:rPr>
          <w:rFonts w:cs="Arial"/>
          <w:sz w:val="20"/>
        </w:rPr>
        <w:t xml:space="preserve">, before being allowed to move to the research component (Stage 2), </w:t>
      </w:r>
      <w:r w:rsidRPr="001E02E7">
        <w:rPr>
          <w:rFonts w:cs="Arial"/>
          <w:sz w:val="20"/>
        </w:rPr>
        <w:t xml:space="preserve">each student </w:t>
      </w:r>
      <w:r w:rsidR="001B13B9">
        <w:rPr>
          <w:rFonts w:cs="Arial"/>
          <w:sz w:val="20"/>
        </w:rPr>
        <w:t>has</w:t>
      </w:r>
      <w:r w:rsidR="008833C7">
        <w:rPr>
          <w:rFonts w:cs="Arial"/>
          <w:sz w:val="20"/>
        </w:rPr>
        <w:t xml:space="preserve"> </w:t>
      </w:r>
      <w:r w:rsidRPr="001E02E7">
        <w:rPr>
          <w:rFonts w:cs="Arial"/>
          <w:sz w:val="20"/>
        </w:rPr>
        <w:t xml:space="preserve">the potential to satisfy the requirements for the intended award within the normal period of study </w:t>
      </w:r>
      <w:r w:rsidR="00C66D8F">
        <w:rPr>
          <w:rFonts w:cs="Arial"/>
          <w:sz w:val="20"/>
        </w:rPr>
        <w:t xml:space="preserve">based on the </w:t>
      </w:r>
      <w:r w:rsidR="00307E9B">
        <w:rPr>
          <w:rFonts w:cs="Arial"/>
          <w:sz w:val="20"/>
        </w:rPr>
        <w:t xml:space="preserve">criteria </w:t>
      </w:r>
      <w:r w:rsidR="00444012">
        <w:rPr>
          <w:rFonts w:cs="Arial"/>
          <w:sz w:val="20"/>
        </w:rPr>
        <w:t>set out</w:t>
      </w:r>
      <w:r w:rsidR="00307E9B">
        <w:rPr>
          <w:rFonts w:cs="Arial"/>
          <w:sz w:val="20"/>
        </w:rPr>
        <w:t xml:space="preserve"> in </w:t>
      </w:r>
      <w:r w:rsidR="00307E9B" w:rsidRPr="006C6BAF">
        <w:rPr>
          <w:rFonts w:cs="Arial"/>
          <w:sz w:val="20"/>
        </w:rPr>
        <w:t>c</w:t>
      </w:r>
      <w:r w:rsidR="000B068E" w:rsidRPr="006C6BAF">
        <w:rPr>
          <w:rFonts w:cs="Arial"/>
          <w:sz w:val="20"/>
        </w:rPr>
        <w:t>lause (d)</w:t>
      </w:r>
      <w:r w:rsidRPr="006C6BAF">
        <w:rPr>
          <w:rFonts w:cs="Arial"/>
          <w:sz w:val="20"/>
        </w:rPr>
        <w:t>.</w:t>
      </w:r>
      <w:r w:rsidRPr="001E02E7">
        <w:rPr>
          <w:rFonts w:cs="Arial"/>
          <w:sz w:val="20"/>
        </w:rPr>
        <w:t xml:space="preserve"> </w:t>
      </w:r>
    </w:p>
    <w:p w14:paraId="55A12FF5" w14:textId="77777777" w:rsidR="00026A89" w:rsidRDefault="00026A89" w:rsidP="003536BE">
      <w:pPr>
        <w:rPr>
          <w:rFonts w:cs="Arial"/>
          <w:sz w:val="20"/>
        </w:rPr>
      </w:pPr>
    </w:p>
    <w:p w14:paraId="5A3C51E1" w14:textId="43539010" w:rsidR="003536BE" w:rsidRPr="008503CA" w:rsidRDefault="00026A89" w:rsidP="003B58DF">
      <w:pPr>
        <w:rPr>
          <w:rFonts w:cs="Arial"/>
          <w:color w:val="FF0000"/>
          <w:sz w:val="20"/>
        </w:rPr>
      </w:pPr>
      <w:r w:rsidRPr="001E02E7">
        <w:rPr>
          <w:rFonts w:cs="Arial"/>
          <w:sz w:val="20"/>
        </w:rPr>
        <w:t xml:space="preserve">(b) </w:t>
      </w:r>
      <w:r w:rsidR="003B58DF">
        <w:rPr>
          <w:rFonts w:cs="Arial"/>
          <w:sz w:val="20"/>
        </w:rPr>
        <w:t>S</w:t>
      </w:r>
      <w:r w:rsidR="003536BE" w:rsidRPr="0072608C">
        <w:rPr>
          <w:rFonts w:cs="Arial"/>
          <w:sz w:val="20"/>
        </w:rPr>
        <w:t>tudents who are admitted directly to the degree of Doctor of Philosophy</w:t>
      </w:r>
      <w:r w:rsidR="002B436D" w:rsidRPr="0072608C">
        <w:rPr>
          <w:rFonts w:cs="Arial"/>
          <w:sz w:val="20"/>
        </w:rPr>
        <w:t xml:space="preserve"> (Professional) Education</w:t>
      </w:r>
      <w:r w:rsidR="003536BE" w:rsidRPr="0072608C">
        <w:rPr>
          <w:rFonts w:cs="Arial"/>
          <w:sz w:val="20"/>
        </w:rPr>
        <w:t xml:space="preserve"> under the provisions of </w:t>
      </w:r>
      <w:r w:rsidR="003536BE" w:rsidRPr="006C6BAF">
        <w:rPr>
          <w:rFonts w:cs="Arial"/>
          <w:sz w:val="20"/>
        </w:rPr>
        <w:t xml:space="preserve">Section </w:t>
      </w:r>
      <w:r w:rsidR="008E5112" w:rsidRPr="006C6BAF">
        <w:rPr>
          <w:rFonts w:cs="Arial"/>
          <w:sz w:val="20"/>
        </w:rPr>
        <w:t>5</w:t>
      </w:r>
      <w:r w:rsidR="003536BE" w:rsidRPr="006C6BAF">
        <w:rPr>
          <w:rFonts w:cs="Arial"/>
          <w:sz w:val="20"/>
        </w:rPr>
        <w:t xml:space="preserve"> </w:t>
      </w:r>
      <w:r w:rsidR="003536BE" w:rsidRPr="008503CA">
        <w:rPr>
          <w:rFonts w:cs="Arial"/>
          <w:sz w:val="20"/>
        </w:rPr>
        <w:t>are not required to complete the project confirmation process</w:t>
      </w:r>
      <w:r w:rsidR="003536BE" w:rsidRPr="008503CA">
        <w:rPr>
          <w:rFonts w:cs="Arial"/>
          <w:color w:val="FF0000"/>
          <w:sz w:val="20"/>
        </w:rPr>
        <w:t>.</w:t>
      </w:r>
    </w:p>
    <w:p w14:paraId="6386E4A6" w14:textId="48FE8D05" w:rsidR="00136EF8" w:rsidRDefault="00136EF8" w:rsidP="003536BE">
      <w:pPr>
        <w:rPr>
          <w:rFonts w:cs="Arial"/>
          <w:sz w:val="20"/>
        </w:rPr>
      </w:pPr>
    </w:p>
    <w:p w14:paraId="651E4490" w14:textId="3165E64C" w:rsidR="00136EF8" w:rsidRDefault="007C3E04" w:rsidP="00136EF8">
      <w:pPr>
        <w:pStyle w:val="Default"/>
        <w:rPr>
          <w:color w:val="auto"/>
          <w:sz w:val="20"/>
          <w:szCs w:val="20"/>
        </w:rPr>
      </w:pPr>
      <w:r>
        <w:rPr>
          <w:color w:val="auto"/>
          <w:sz w:val="20"/>
          <w:szCs w:val="20"/>
        </w:rPr>
        <w:t>(</w:t>
      </w:r>
      <w:r w:rsidR="003B58DF">
        <w:rPr>
          <w:color w:val="auto"/>
          <w:sz w:val="20"/>
          <w:szCs w:val="20"/>
        </w:rPr>
        <w:t>c</w:t>
      </w:r>
      <w:r w:rsidR="00136EF8" w:rsidRPr="00C64D93">
        <w:rPr>
          <w:color w:val="auto"/>
          <w:sz w:val="20"/>
          <w:szCs w:val="20"/>
        </w:rPr>
        <w:t xml:space="preserve">) </w:t>
      </w:r>
      <w:r w:rsidR="00136EF8" w:rsidRPr="00A53EEE">
        <w:rPr>
          <w:color w:val="auto"/>
          <w:sz w:val="20"/>
          <w:szCs w:val="20"/>
        </w:rPr>
        <w:t>The</w:t>
      </w:r>
      <w:r w:rsidRPr="00A53EEE">
        <w:rPr>
          <w:color w:val="auto"/>
          <w:sz w:val="20"/>
          <w:szCs w:val="20"/>
        </w:rPr>
        <w:t xml:space="preserve"> Research </w:t>
      </w:r>
      <w:r w:rsidR="001815B1" w:rsidRPr="00A53EEE">
        <w:rPr>
          <w:color w:val="auto"/>
          <w:sz w:val="20"/>
          <w:szCs w:val="20"/>
        </w:rPr>
        <w:t>Student Review Board</w:t>
      </w:r>
      <w:r w:rsidR="00C803CD" w:rsidRPr="00A53EEE">
        <w:rPr>
          <w:color w:val="auto"/>
          <w:sz w:val="20"/>
          <w:szCs w:val="20"/>
        </w:rPr>
        <w:t xml:space="preserve"> will receive the grades for the students from the relevant</w:t>
      </w:r>
      <w:r w:rsidR="00136EF8" w:rsidRPr="00A53EEE">
        <w:rPr>
          <w:color w:val="auto"/>
          <w:sz w:val="20"/>
          <w:szCs w:val="20"/>
        </w:rPr>
        <w:t xml:space="preserve"> Programme Examinations Board</w:t>
      </w:r>
      <w:r w:rsidR="00C803CD" w:rsidRPr="00A53EEE">
        <w:rPr>
          <w:color w:val="auto"/>
          <w:sz w:val="20"/>
          <w:szCs w:val="20"/>
        </w:rPr>
        <w:t>(s)</w:t>
      </w:r>
      <w:r w:rsidR="00136EF8" w:rsidRPr="00A53EEE">
        <w:rPr>
          <w:color w:val="auto"/>
          <w:sz w:val="20"/>
          <w:szCs w:val="20"/>
        </w:rPr>
        <w:t>.</w:t>
      </w:r>
      <w:r w:rsidR="00136EF8" w:rsidRPr="00C64D93">
        <w:rPr>
          <w:color w:val="auto"/>
          <w:sz w:val="20"/>
          <w:szCs w:val="20"/>
        </w:rPr>
        <w:t xml:space="preserve"> If the results of Stage 1 are satisfactory, including any re-sit examinations that may have been required, a student is eligible to seek progression confirmation (RDCom2) approval and register for the research component if successful. </w:t>
      </w:r>
      <w:bookmarkStart w:id="4" w:name="_Hlk59958008"/>
      <w:r w:rsidR="00136EF8" w:rsidRPr="00C64D93">
        <w:rPr>
          <w:color w:val="auto"/>
          <w:sz w:val="20"/>
          <w:szCs w:val="20"/>
        </w:rPr>
        <w:t>Where practicable, the final examination board(s) for Stage 1 and the progression confirmation</w:t>
      </w:r>
      <w:r w:rsidR="00731901">
        <w:rPr>
          <w:color w:val="auto"/>
          <w:sz w:val="20"/>
          <w:szCs w:val="20"/>
        </w:rPr>
        <w:t xml:space="preserve"> process</w:t>
      </w:r>
      <w:r w:rsidR="00136EF8" w:rsidRPr="00C64D93">
        <w:rPr>
          <w:color w:val="auto"/>
          <w:sz w:val="20"/>
          <w:szCs w:val="20"/>
        </w:rPr>
        <w:t xml:space="preserve"> (RDCom2) will take place near-concurrently, although they remain two separate processes.</w:t>
      </w:r>
    </w:p>
    <w:bookmarkEnd w:id="4"/>
    <w:p w14:paraId="4C816065" w14:textId="77777777" w:rsidR="003536BE" w:rsidRPr="001E02E7" w:rsidRDefault="003536BE" w:rsidP="00EB661C">
      <w:pPr>
        <w:rPr>
          <w:rFonts w:cs="Arial"/>
          <w:sz w:val="20"/>
        </w:rPr>
      </w:pPr>
    </w:p>
    <w:p w14:paraId="04D4E079" w14:textId="28A499A4" w:rsidR="005E6FBE" w:rsidRPr="001E02E7" w:rsidRDefault="005E6FBE" w:rsidP="005E6FBE">
      <w:pPr>
        <w:rPr>
          <w:rFonts w:cs="Arial"/>
          <w:sz w:val="20"/>
        </w:rPr>
      </w:pPr>
      <w:r w:rsidRPr="001E02E7">
        <w:rPr>
          <w:rFonts w:cs="Arial"/>
          <w:sz w:val="20"/>
        </w:rPr>
        <w:t>(</w:t>
      </w:r>
      <w:r w:rsidR="003B58DF">
        <w:rPr>
          <w:rFonts w:cs="Arial"/>
          <w:sz w:val="20"/>
        </w:rPr>
        <w:t>d</w:t>
      </w:r>
      <w:r w:rsidRPr="001E02E7">
        <w:rPr>
          <w:rFonts w:cs="Arial"/>
          <w:sz w:val="20"/>
        </w:rPr>
        <w:t xml:space="preserve">) </w:t>
      </w:r>
      <w:r w:rsidR="00A53EEE">
        <w:rPr>
          <w:rFonts w:cs="Arial"/>
          <w:sz w:val="20"/>
        </w:rPr>
        <w:t>Each student</w:t>
      </w:r>
      <w:r w:rsidRPr="001E02E7">
        <w:rPr>
          <w:rFonts w:cs="Arial"/>
          <w:sz w:val="20"/>
        </w:rPr>
        <w:t xml:space="preserve"> will be considered by the Research Student Review Board against the following criteria: </w:t>
      </w:r>
    </w:p>
    <w:p w14:paraId="585FECE6" w14:textId="77777777" w:rsidR="00976D51" w:rsidRPr="001E02E7" w:rsidRDefault="00976D51" w:rsidP="005E6FBE">
      <w:pPr>
        <w:rPr>
          <w:rFonts w:cs="Arial"/>
          <w:sz w:val="20"/>
        </w:rPr>
      </w:pPr>
    </w:p>
    <w:p w14:paraId="75B4298E" w14:textId="49C5E5F9" w:rsidR="005E6FBE" w:rsidRPr="001E02E7" w:rsidRDefault="005E6FBE" w:rsidP="00671372">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xml:space="preserve">) the </w:t>
      </w:r>
      <w:r w:rsidR="00A07BA4">
        <w:rPr>
          <w:rFonts w:cs="Arial"/>
          <w:sz w:val="20"/>
        </w:rPr>
        <w:t>student has completed the necessary number of modules</w:t>
      </w:r>
      <w:r w:rsidR="0075070A">
        <w:rPr>
          <w:rFonts w:cs="Arial"/>
          <w:sz w:val="20"/>
        </w:rPr>
        <w:t xml:space="preserve"> for Stage 1 amounting to 180 credits including a 60 credit dissertation</w:t>
      </w:r>
      <w:r w:rsidRPr="001E02E7">
        <w:rPr>
          <w:rFonts w:cs="Arial"/>
          <w:sz w:val="20"/>
        </w:rPr>
        <w:t xml:space="preserve">; </w:t>
      </w:r>
    </w:p>
    <w:p w14:paraId="4B62BBE7" w14:textId="77777777" w:rsidR="00976D51" w:rsidRPr="001E02E7" w:rsidRDefault="00976D51" w:rsidP="00671372">
      <w:pPr>
        <w:ind w:left="720"/>
        <w:rPr>
          <w:rFonts w:cs="Arial"/>
          <w:sz w:val="20"/>
        </w:rPr>
      </w:pPr>
    </w:p>
    <w:p w14:paraId="1BAB197F" w14:textId="38C0A78C" w:rsidR="005E6FBE" w:rsidRPr="001E02E7" w:rsidRDefault="005E6FBE" w:rsidP="00671372">
      <w:pPr>
        <w:ind w:left="720"/>
        <w:rPr>
          <w:rFonts w:cs="Arial"/>
          <w:sz w:val="20"/>
        </w:rPr>
      </w:pPr>
      <w:r w:rsidRPr="001E02E7">
        <w:rPr>
          <w:rFonts w:cs="Arial"/>
          <w:sz w:val="20"/>
        </w:rPr>
        <w:t xml:space="preserve">(ii) the </w:t>
      </w:r>
      <w:r w:rsidR="0075070A">
        <w:rPr>
          <w:rFonts w:cs="Arial"/>
          <w:sz w:val="20"/>
        </w:rPr>
        <w:t>average grade for those modules</w:t>
      </w:r>
      <w:r w:rsidR="00507C14">
        <w:rPr>
          <w:rFonts w:cs="Arial"/>
          <w:sz w:val="20"/>
        </w:rPr>
        <w:t xml:space="preserve"> (pro-rata of credits) </w:t>
      </w:r>
      <w:r w:rsidR="00507C14" w:rsidRPr="00491B7B">
        <w:rPr>
          <w:rFonts w:cs="Arial"/>
          <w:sz w:val="20"/>
        </w:rPr>
        <w:t>is</w:t>
      </w:r>
      <w:r w:rsidR="002621EB" w:rsidRPr="00491B7B">
        <w:rPr>
          <w:rFonts w:cs="Arial"/>
          <w:sz w:val="20"/>
        </w:rPr>
        <w:t>, normally,</w:t>
      </w:r>
      <w:r w:rsidR="00507C14" w:rsidRPr="00491B7B">
        <w:rPr>
          <w:rFonts w:cs="Arial"/>
          <w:sz w:val="20"/>
        </w:rPr>
        <w:t xml:space="preserve"> </w:t>
      </w:r>
      <w:r w:rsidR="00DA042B" w:rsidRPr="00491B7B">
        <w:rPr>
          <w:rFonts w:cs="Arial"/>
          <w:sz w:val="20"/>
        </w:rPr>
        <w:t>58</w:t>
      </w:r>
      <w:r w:rsidR="002D4924" w:rsidRPr="00491B7B">
        <w:rPr>
          <w:rFonts w:cs="Arial"/>
          <w:sz w:val="20"/>
        </w:rPr>
        <w:t xml:space="preserve">% </w:t>
      </w:r>
      <w:r w:rsidR="00E44040" w:rsidRPr="00491B7B">
        <w:rPr>
          <w:rFonts w:cs="Arial"/>
          <w:sz w:val="20"/>
        </w:rPr>
        <w:t xml:space="preserve">or </w:t>
      </w:r>
      <w:r w:rsidR="002D4924" w:rsidRPr="00491B7B">
        <w:rPr>
          <w:rFonts w:cs="Arial"/>
          <w:sz w:val="20"/>
        </w:rPr>
        <w:t>above</w:t>
      </w:r>
      <w:r w:rsidRPr="001E02E7">
        <w:rPr>
          <w:rFonts w:cs="Arial"/>
          <w:sz w:val="20"/>
        </w:rPr>
        <w:t xml:space="preserve">; </w:t>
      </w:r>
    </w:p>
    <w:p w14:paraId="237491D2" w14:textId="77777777" w:rsidR="00976D51" w:rsidRPr="001E02E7" w:rsidRDefault="00976D51" w:rsidP="00671372">
      <w:pPr>
        <w:ind w:left="720"/>
        <w:rPr>
          <w:rFonts w:cs="Arial"/>
          <w:sz w:val="20"/>
        </w:rPr>
      </w:pPr>
    </w:p>
    <w:p w14:paraId="602FC690" w14:textId="17F90144" w:rsidR="005E6FBE" w:rsidRPr="001E02E7" w:rsidRDefault="005E6FBE" w:rsidP="004214D0">
      <w:pPr>
        <w:ind w:left="720"/>
        <w:rPr>
          <w:rFonts w:cs="Arial"/>
          <w:sz w:val="20"/>
        </w:rPr>
      </w:pPr>
      <w:r w:rsidRPr="00207C4B">
        <w:rPr>
          <w:rFonts w:cs="Arial"/>
          <w:sz w:val="20"/>
        </w:rPr>
        <w:t xml:space="preserve">(iii) </w:t>
      </w:r>
      <w:r w:rsidR="00A509D0" w:rsidRPr="00207C4B">
        <w:rPr>
          <w:rFonts w:cs="Arial"/>
          <w:sz w:val="20"/>
        </w:rPr>
        <w:t>a</w:t>
      </w:r>
      <w:r w:rsidR="003B4DDF" w:rsidRPr="00207C4B">
        <w:rPr>
          <w:rFonts w:cs="Arial"/>
          <w:sz w:val="20"/>
        </w:rPr>
        <w:t xml:space="preserve">n annual </w:t>
      </w:r>
      <w:r w:rsidR="00D372A5" w:rsidRPr="00207C4B">
        <w:rPr>
          <w:rFonts w:cs="Arial"/>
          <w:sz w:val="20"/>
        </w:rPr>
        <w:t>progress review</w:t>
      </w:r>
      <w:r w:rsidRPr="00207C4B">
        <w:rPr>
          <w:rFonts w:cs="Arial"/>
          <w:sz w:val="20"/>
        </w:rPr>
        <w:t xml:space="preserve"> </w:t>
      </w:r>
      <w:r w:rsidR="002B2536" w:rsidRPr="00207C4B">
        <w:rPr>
          <w:rFonts w:cs="Arial"/>
          <w:sz w:val="20"/>
        </w:rPr>
        <w:t xml:space="preserve">that </w:t>
      </w:r>
      <w:r w:rsidR="004E39E2" w:rsidRPr="00207C4B">
        <w:rPr>
          <w:rFonts w:cs="Arial"/>
          <w:sz w:val="20"/>
        </w:rPr>
        <w:t>meet</w:t>
      </w:r>
      <w:r w:rsidR="002B2536" w:rsidRPr="00207C4B">
        <w:rPr>
          <w:rFonts w:cs="Arial"/>
          <w:sz w:val="20"/>
        </w:rPr>
        <w:t>s</w:t>
      </w:r>
      <w:r w:rsidR="00C45795" w:rsidRPr="00207C4B">
        <w:rPr>
          <w:rFonts w:cs="Arial"/>
          <w:sz w:val="20"/>
        </w:rPr>
        <w:t xml:space="preserve"> </w:t>
      </w:r>
      <w:r w:rsidR="006B1089" w:rsidRPr="00207C4B">
        <w:rPr>
          <w:rFonts w:cs="Arial"/>
          <w:sz w:val="20"/>
        </w:rPr>
        <w:t xml:space="preserve">the </w:t>
      </w:r>
      <w:r w:rsidR="000F4FE2" w:rsidRPr="00207C4B">
        <w:rPr>
          <w:rFonts w:cs="Arial"/>
          <w:sz w:val="20"/>
        </w:rPr>
        <w:t>criteria</w:t>
      </w:r>
      <w:r w:rsidR="006B1089" w:rsidRPr="00207C4B">
        <w:rPr>
          <w:rFonts w:cs="Arial"/>
          <w:sz w:val="20"/>
        </w:rPr>
        <w:t xml:space="preserve"> </w:t>
      </w:r>
      <w:r w:rsidR="00E35665" w:rsidRPr="00207C4B">
        <w:rPr>
          <w:rFonts w:cs="Arial"/>
          <w:sz w:val="20"/>
        </w:rPr>
        <w:t>set out</w:t>
      </w:r>
      <w:r w:rsidR="006B1089" w:rsidRPr="00207C4B">
        <w:rPr>
          <w:rFonts w:cs="Arial"/>
          <w:sz w:val="20"/>
        </w:rPr>
        <w:t xml:space="preserve"> in </w:t>
      </w:r>
      <w:r w:rsidR="00D063DA" w:rsidRPr="006C6BAF">
        <w:rPr>
          <w:rFonts w:cs="Arial"/>
          <w:sz w:val="20"/>
        </w:rPr>
        <w:t>S</w:t>
      </w:r>
      <w:r w:rsidR="006B1089" w:rsidRPr="006C6BAF">
        <w:rPr>
          <w:rFonts w:cs="Arial"/>
          <w:sz w:val="20"/>
        </w:rPr>
        <w:t xml:space="preserve">ection </w:t>
      </w:r>
      <w:r w:rsidR="0038283C" w:rsidRPr="006C6BAF">
        <w:rPr>
          <w:rFonts w:cs="Arial"/>
          <w:sz w:val="20"/>
        </w:rPr>
        <w:t>15</w:t>
      </w:r>
      <w:r w:rsidR="004214D0" w:rsidRPr="006C6BAF">
        <w:rPr>
          <w:rFonts w:cs="Arial"/>
          <w:sz w:val="20"/>
        </w:rPr>
        <w:t xml:space="preserve"> and</w:t>
      </w:r>
      <w:r w:rsidR="004214D0">
        <w:rPr>
          <w:rFonts w:cs="Arial"/>
          <w:sz w:val="20"/>
        </w:rPr>
        <w:t xml:space="preserve"> </w:t>
      </w:r>
      <w:r w:rsidR="004214D0" w:rsidRPr="004214D0">
        <w:rPr>
          <w:rFonts w:cs="Arial"/>
          <w:sz w:val="20"/>
        </w:rPr>
        <w:t>which has also addressed the supervision arrangements and resources for the research</w:t>
      </w:r>
      <w:r w:rsidR="004214D0">
        <w:rPr>
          <w:rFonts w:cs="Arial"/>
          <w:sz w:val="20"/>
        </w:rPr>
        <w:t xml:space="preserve">; </w:t>
      </w:r>
      <w:r w:rsidR="004214D0" w:rsidRPr="004214D0">
        <w:rPr>
          <w:rFonts w:cs="Arial"/>
          <w:sz w:val="20"/>
        </w:rPr>
        <w:t>issues relating to commercial funding</w:t>
      </w:r>
      <w:r w:rsidR="004214D0">
        <w:rPr>
          <w:rFonts w:cs="Arial"/>
          <w:sz w:val="20"/>
        </w:rPr>
        <w:t xml:space="preserve">; </w:t>
      </w:r>
      <w:r w:rsidR="004214D0" w:rsidRPr="004214D0">
        <w:rPr>
          <w:rFonts w:cs="Arial"/>
          <w:sz w:val="20"/>
        </w:rPr>
        <w:t>intellectual property and research ethics in the light of developments or changes to the project since the student’s admission to the programme of study,</w:t>
      </w:r>
      <w:r w:rsidR="00F15908">
        <w:rPr>
          <w:rFonts w:cs="Arial"/>
          <w:sz w:val="20"/>
        </w:rPr>
        <w:t xml:space="preserve"> and </w:t>
      </w:r>
      <w:r w:rsidR="004214D0" w:rsidRPr="004214D0">
        <w:rPr>
          <w:rFonts w:cs="Arial"/>
          <w:sz w:val="20"/>
        </w:rPr>
        <w:t>the form and format that the final submission will take as a</w:t>
      </w:r>
      <w:r w:rsidR="00207C4B">
        <w:rPr>
          <w:rFonts w:cs="Arial"/>
          <w:sz w:val="20"/>
        </w:rPr>
        <w:t xml:space="preserve"> written thesis or</w:t>
      </w:r>
      <w:r w:rsidR="004214D0" w:rsidRPr="004214D0">
        <w:rPr>
          <w:rFonts w:cs="Arial"/>
          <w:sz w:val="20"/>
        </w:rPr>
        <w:t xml:space="preserve"> multi-modal project.</w:t>
      </w:r>
      <w:r w:rsidRPr="001E02E7">
        <w:rPr>
          <w:rFonts w:cs="Arial"/>
          <w:sz w:val="20"/>
        </w:rPr>
        <w:t xml:space="preserve"> </w:t>
      </w:r>
    </w:p>
    <w:p w14:paraId="12EBF146" w14:textId="77777777" w:rsidR="00671372" w:rsidRPr="001E02E7" w:rsidRDefault="00671372" w:rsidP="005E6FBE">
      <w:pPr>
        <w:rPr>
          <w:rFonts w:cs="Arial"/>
          <w:sz w:val="20"/>
        </w:rPr>
      </w:pPr>
    </w:p>
    <w:p w14:paraId="23E17448" w14:textId="3D4DE3DE" w:rsidR="005E6FBE" w:rsidRPr="001E02E7" w:rsidRDefault="005E6FBE" w:rsidP="005E6FBE">
      <w:pPr>
        <w:rPr>
          <w:rFonts w:cs="Arial"/>
          <w:sz w:val="20"/>
        </w:rPr>
      </w:pPr>
      <w:r w:rsidRPr="001E02E7">
        <w:rPr>
          <w:rFonts w:cs="Arial"/>
          <w:sz w:val="20"/>
        </w:rPr>
        <w:t>(</w:t>
      </w:r>
      <w:r w:rsidR="00C767AC">
        <w:rPr>
          <w:rFonts w:cs="Arial"/>
          <w:sz w:val="20"/>
        </w:rPr>
        <w:t>e</w:t>
      </w:r>
      <w:r w:rsidRPr="001E02E7">
        <w:rPr>
          <w:rFonts w:cs="Arial"/>
          <w:sz w:val="20"/>
        </w:rPr>
        <w:t xml:space="preserve">) Having considered the application, the Research Student Review Board will: </w:t>
      </w:r>
    </w:p>
    <w:p w14:paraId="6A28CA25" w14:textId="77777777" w:rsidR="00976D51" w:rsidRPr="001E02E7" w:rsidRDefault="00976D51" w:rsidP="005E6FBE">
      <w:pPr>
        <w:rPr>
          <w:rFonts w:cs="Arial"/>
          <w:sz w:val="20"/>
        </w:rPr>
      </w:pPr>
    </w:p>
    <w:p w14:paraId="5AD08CF7" w14:textId="77777777" w:rsidR="009106BE" w:rsidRDefault="005E6FBE" w:rsidP="00671372">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xml:space="preserve">) confirm the </w:t>
      </w:r>
      <w:r w:rsidR="00206A30">
        <w:rPr>
          <w:rFonts w:cs="Arial"/>
          <w:sz w:val="20"/>
        </w:rPr>
        <w:t xml:space="preserve">student can </w:t>
      </w:r>
      <w:r w:rsidR="004F50EF">
        <w:rPr>
          <w:rFonts w:cs="Arial"/>
          <w:sz w:val="20"/>
        </w:rPr>
        <w:t>progress to the research component (Stage 2) of the programme</w:t>
      </w:r>
      <w:r w:rsidRPr="001E02E7">
        <w:rPr>
          <w:rFonts w:cs="Arial"/>
          <w:sz w:val="20"/>
        </w:rPr>
        <w:t xml:space="preserve">; </w:t>
      </w:r>
    </w:p>
    <w:p w14:paraId="20A893DA" w14:textId="77777777" w:rsidR="009106BE" w:rsidRDefault="009106BE" w:rsidP="00671372">
      <w:pPr>
        <w:ind w:left="720"/>
        <w:rPr>
          <w:rFonts w:cs="Arial"/>
          <w:sz w:val="20"/>
        </w:rPr>
      </w:pPr>
    </w:p>
    <w:p w14:paraId="1B36AC33" w14:textId="0DBCD79E" w:rsidR="005E6FBE" w:rsidRPr="001E02E7" w:rsidRDefault="005E6FBE" w:rsidP="00671372">
      <w:pPr>
        <w:ind w:left="720"/>
        <w:rPr>
          <w:rFonts w:cs="Arial"/>
          <w:sz w:val="20"/>
        </w:rPr>
      </w:pPr>
      <w:r w:rsidRPr="001E02E7">
        <w:rPr>
          <w:rFonts w:cs="Arial"/>
          <w:sz w:val="20"/>
        </w:rPr>
        <w:t xml:space="preserve">or </w:t>
      </w:r>
    </w:p>
    <w:p w14:paraId="7B8DE537" w14:textId="77777777" w:rsidR="00976D51" w:rsidRPr="001E02E7" w:rsidRDefault="00976D51" w:rsidP="00671372">
      <w:pPr>
        <w:ind w:left="720"/>
        <w:rPr>
          <w:rFonts w:cs="Arial"/>
          <w:sz w:val="20"/>
        </w:rPr>
      </w:pPr>
    </w:p>
    <w:p w14:paraId="07B461A8" w14:textId="5268A321" w:rsidR="005E6FBE" w:rsidRPr="001E02E7" w:rsidRDefault="005E6FBE" w:rsidP="00671372">
      <w:pPr>
        <w:ind w:left="720"/>
        <w:rPr>
          <w:rFonts w:cs="Arial"/>
          <w:sz w:val="20"/>
        </w:rPr>
      </w:pPr>
      <w:r w:rsidRPr="001E02E7">
        <w:rPr>
          <w:rFonts w:cs="Arial"/>
          <w:sz w:val="20"/>
        </w:rPr>
        <w:t xml:space="preserve">(ii) turn down the application. </w:t>
      </w:r>
    </w:p>
    <w:p w14:paraId="011B7983" w14:textId="77777777" w:rsidR="00671372" w:rsidRPr="001E02E7" w:rsidRDefault="00671372" w:rsidP="00671372">
      <w:pPr>
        <w:ind w:left="720"/>
        <w:rPr>
          <w:rFonts w:cs="Arial"/>
          <w:sz w:val="20"/>
        </w:rPr>
      </w:pPr>
    </w:p>
    <w:p w14:paraId="7A17E86D" w14:textId="1129C155" w:rsidR="00CF2592" w:rsidRPr="00CF2592" w:rsidRDefault="00077B31" w:rsidP="004B0A7D">
      <w:pPr>
        <w:rPr>
          <w:rFonts w:cs="Arial"/>
          <w:sz w:val="20"/>
        </w:rPr>
      </w:pPr>
      <w:r>
        <w:rPr>
          <w:rFonts w:cs="Arial"/>
          <w:sz w:val="20"/>
        </w:rPr>
        <w:t>(</w:t>
      </w:r>
      <w:r w:rsidR="00C767AC">
        <w:rPr>
          <w:rFonts w:cs="Arial"/>
          <w:sz w:val="20"/>
        </w:rPr>
        <w:t>f</w:t>
      </w:r>
      <w:r>
        <w:rPr>
          <w:rFonts w:cs="Arial"/>
          <w:sz w:val="20"/>
        </w:rPr>
        <w:t xml:space="preserve">) A student who does not </w:t>
      </w:r>
      <w:r w:rsidR="00D638CD">
        <w:rPr>
          <w:rFonts w:cs="Arial"/>
          <w:sz w:val="20"/>
        </w:rPr>
        <w:t>meet</w:t>
      </w:r>
      <w:r w:rsidR="00D7402A">
        <w:rPr>
          <w:rFonts w:cs="Arial"/>
          <w:sz w:val="20"/>
        </w:rPr>
        <w:t xml:space="preserve"> </w:t>
      </w:r>
      <w:r w:rsidR="0038283C">
        <w:rPr>
          <w:rFonts w:cs="Arial"/>
          <w:sz w:val="20"/>
        </w:rPr>
        <w:t>the criteria</w:t>
      </w:r>
      <w:r w:rsidR="00DA042B">
        <w:rPr>
          <w:rFonts w:cs="Arial"/>
          <w:sz w:val="20"/>
        </w:rPr>
        <w:t xml:space="preserve"> to move to the</w:t>
      </w:r>
      <w:r w:rsidR="00D7402A">
        <w:rPr>
          <w:rFonts w:cs="Arial"/>
          <w:sz w:val="20"/>
        </w:rPr>
        <w:t xml:space="preserve"> research component (Stage 2) may </w:t>
      </w:r>
      <w:r w:rsidR="00325291">
        <w:rPr>
          <w:rFonts w:cs="Arial"/>
          <w:sz w:val="20"/>
        </w:rPr>
        <w:t xml:space="preserve">exit with </w:t>
      </w:r>
      <w:bookmarkStart w:id="5" w:name="_Hlk59987765"/>
      <w:r w:rsidR="004B0A7D">
        <w:rPr>
          <w:rFonts w:cs="Arial"/>
          <w:sz w:val="20"/>
        </w:rPr>
        <w:t>the appropriate award d</w:t>
      </w:r>
      <w:r w:rsidR="00AD7848">
        <w:rPr>
          <w:rFonts w:cs="Arial"/>
          <w:sz w:val="20"/>
        </w:rPr>
        <w:t>escri</w:t>
      </w:r>
      <w:r w:rsidR="00A5195A">
        <w:rPr>
          <w:rFonts w:cs="Arial"/>
          <w:sz w:val="20"/>
        </w:rPr>
        <w:t>b</w:t>
      </w:r>
      <w:r w:rsidR="00AD7848">
        <w:rPr>
          <w:rFonts w:cs="Arial"/>
          <w:sz w:val="20"/>
        </w:rPr>
        <w:t xml:space="preserve">ed </w:t>
      </w:r>
      <w:r w:rsidR="00AD7848" w:rsidRPr="008D280B">
        <w:rPr>
          <w:rFonts w:cs="Arial"/>
          <w:sz w:val="20"/>
        </w:rPr>
        <w:t>in Section 1</w:t>
      </w:r>
      <w:r w:rsidR="008D280B" w:rsidRPr="008D280B">
        <w:rPr>
          <w:rFonts w:cs="Arial"/>
          <w:sz w:val="20"/>
        </w:rPr>
        <w:t>9</w:t>
      </w:r>
      <w:r w:rsidR="00AD7848">
        <w:rPr>
          <w:rFonts w:cs="Arial"/>
          <w:sz w:val="20"/>
        </w:rPr>
        <w:t>.</w:t>
      </w:r>
    </w:p>
    <w:bookmarkEnd w:id="5"/>
    <w:p w14:paraId="0EA3BE6D" w14:textId="77777777" w:rsidR="00447EEF" w:rsidRPr="001E02E7" w:rsidRDefault="00447EEF" w:rsidP="005E6FBE">
      <w:pPr>
        <w:rPr>
          <w:rFonts w:cs="Arial"/>
          <w:b/>
          <w:bCs/>
          <w:sz w:val="20"/>
        </w:rPr>
      </w:pPr>
    </w:p>
    <w:p w14:paraId="63814220" w14:textId="77777777" w:rsidR="00E2291A" w:rsidRPr="001E02E7" w:rsidRDefault="00E2291A" w:rsidP="005E6FBE">
      <w:pPr>
        <w:rPr>
          <w:rFonts w:cs="Arial"/>
          <w:b/>
          <w:bCs/>
          <w:sz w:val="20"/>
        </w:rPr>
      </w:pPr>
    </w:p>
    <w:p w14:paraId="0C1169CB" w14:textId="5FDE0A64" w:rsidR="005E6FBE" w:rsidRPr="001E02E7" w:rsidRDefault="005E6FBE" w:rsidP="005E6FBE">
      <w:pPr>
        <w:rPr>
          <w:rFonts w:cs="Arial"/>
          <w:sz w:val="20"/>
        </w:rPr>
      </w:pPr>
      <w:r w:rsidRPr="001E02E7">
        <w:rPr>
          <w:rFonts w:cs="Arial"/>
          <w:b/>
          <w:bCs/>
          <w:sz w:val="20"/>
        </w:rPr>
        <w:t>1</w:t>
      </w:r>
      <w:r w:rsidR="00030D03">
        <w:rPr>
          <w:rFonts w:cs="Arial"/>
          <w:b/>
          <w:bCs/>
          <w:sz w:val="20"/>
        </w:rPr>
        <w:t>5</w:t>
      </w:r>
      <w:r w:rsidRPr="001E02E7">
        <w:rPr>
          <w:rFonts w:cs="Arial"/>
          <w:b/>
          <w:bCs/>
          <w:sz w:val="20"/>
        </w:rPr>
        <w:t xml:space="preserve">. Annual progress review </w:t>
      </w:r>
    </w:p>
    <w:p w14:paraId="131446D9" w14:textId="77777777" w:rsidR="005E6FBE" w:rsidRPr="001E02E7" w:rsidRDefault="005E6FBE" w:rsidP="005E6FBE">
      <w:pPr>
        <w:rPr>
          <w:rFonts w:cs="Arial"/>
          <w:sz w:val="20"/>
        </w:rPr>
      </w:pPr>
    </w:p>
    <w:p w14:paraId="0BEEABDB" w14:textId="70AF6158" w:rsidR="005E6FBE" w:rsidRPr="001E02E7" w:rsidRDefault="005E6FBE" w:rsidP="005E6FBE">
      <w:pPr>
        <w:rPr>
          <w:rFonts w:cs="Arial"/>
          <w:sz w:val="20"/>
        </w:rPr>
      </w:pPr>
      <w:r w:rsidRPr="001E02E7">
        <w:rPr>
          <w:rFonts w:cs="Arial"/>
          <w:sz w:val="20"/>
        </w:rPr>
        <w:t xml:space="preserve">(a) The purpose of the annual progress review is to monitor the progress of each student on a regular basis and to ensure that the supervisory process is working well. </w:t>
      </w:r>
    </w:p>
    <w:p w14:paraId="13365067" w14:textId="77777777" w:rsidR="005E6FBE" w:rsidRPr="001E02E7" w:rsidRDefault="005E6FBE" w:rsidP="005E6FBE">
      <w:pPr>
        <w:rPr>
          <w:rFonts w:cs="Arial"/>
          <w:sz w:val="20"/>
        </w:rPr>
      </w:pPr>
    </w:p>
    <w:p w14:paraId="5E43ACCD" w14:textId="086D9429" w:rsidR="005E6FBE" w:rsidRPr="001E02E7" w:rsidRDefault="005E6FBE" w:rsidP="005E6FBE">
      <w:pPr>
        <w:rPr>
          <w:rFonts w:cs="Arial"/>
          <w:sz w:val="20"/>
        </w:rPr>
      </w:pPr>
      <w:r w:rsidRPr="001E02E7">
        <w:rPr>
          <w:rFonts w:cs="Arial"/>
          <w:sz w:val="20"/>
        </w:rPr>
        <w:t xml:space="preserve">(b) </w:t>
      </w:r>
      <w:r w:rsidRPr="00E16157">
        <w:rPr>
          <w:rFonts w:cs="Arial"/>
          <w:sz w:val="20"/>
        </w:rPr>
        <w:t>Each student must submit an Annual Progress Report</w:t>
      </w:r>
      <w:r w:rsidR="00733001" w:rsidRPr="00E16157">
        <w:rPr>
          <w:rFonts w:cs="Arial"/>
          <w:sz w:val="20"/>
        </w:rPr>
        <w:t xml:space="preserve"> </w:t>
      </w:r>
      <w:r w:rsidR="0069585A" w:rsidRPr="00E16157">
        <w:rPr>
          <w:rFonts w:cs="Arial"/>
          <w:sz w:val="20"/>
        </w:rPr>
        <w:t xml:space="preserve">throughout the </w:t>
      </w:r>
      <w:r w:rsidR="00F643E6" w:rsidRPr="00E16157">
        <w:rPr>
          <w:rFonts w:cs="Arial"/>
          <w:sz w:val="20"/>
        </w:rPr>
        <w:t>two stages of the programme</w:t>
      </w:r>
      <w:r w:rsidRPr="00E16157">
        <w:rPr>
          <w:rFonts w:cs="Arial"/>
          <w:sz w:val="20"/>
        </w:rPr>
        <w:t xml:space="preserve">. This </w:t>
      </w:r>
      <w:r w:rsidRPr="001E02E7">
        <w:rPr>
          <w:rFonts w:cs="Arial"/>
          <w:sz w:val="20"/>
        </w:rPr>
        <w:t xml:space="preserve">will usually be between May and July each year. A student who is taking an approved interruption of studies at that time must submit instead not more than two months after re-enrolling. The Annual Progress Report comprises: </w:t>
      </w:r>
    </w:p>
    <w:p w14:paraId="5A8DB413" w14:textId="77777777" w:rsidR="00976D51" w:rsidRPr="001E02E7" w:rsidRDefault="00976D51" w:rsidP="005E6FBE">
      <w:pPr>
        <w:rPr>
          <w:rFonts w:cs="Arial"/>
          <w:sz w:val="20"/>
        </w:rPr>
      </w:pPr>
    </w:p>
    <w:p w14:paraId="65490FCF" w14:textId="0942268E" w:rsidR="005E6FBE" w:rsidRPr="001E02E7" w:rsidRDefault="005E6FBE" w:rsidP="005E6FBE">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xml:space="preserve">) a record of the supervisions which have taken place over the previous year; </w:t>
      </w:r>
    </w:p>
    <w:p w14:paraId="49CDCD68" w14:textId="77777777" w:rsidR="00976D51" w:rsidRPr="001E02E7" w:rsidRDefault="00976D51" w:rsidP="005E6FBE">
      <w:pPr>
        <w:ind w:left="720"/>
        <w:rPr>
          <w:rFonts w:cs="Arial"/>
          <w:sz w:val="20"/>
        </w:rPr>
      </w:pPr>
    </w:p>
    <w:p w14:paraId="3EF06226" w14:textId="774DF4FB" w:rsidR="005E6FBE" w:rsidRPr="001E02E7" w:rsidRDefault="005E6FBE" w:rsidP="005E6FBE">
      <w:pPr>
        <w:ind w:left="720"/>
        <w:rPr>
          <w:rFonts w:cs="Arial"/>
          <w:sz w:val="20"/>
        </w:rPr>
      </w:pPr>
      <w:r w:rsidRPr="001E02E7">
        <w:rPr>
          <w:rFonts w:cs="Arial"/>
          <w:sz w:val="20"/>
        </w:rPr>
        <w:lastRenderedPageBreak/>
        <w:t xml:space="preserve">(ii) a written account of work which has been undertaken and a plan of work which remains to be done, including where appropriate a plan for the format of the final submission; </w:t>
      </w:r>
    </w:p>
    <w:p w14:paraId="04BC3819" w14:textId="77777777" w:rsidR="00976D51" w:rsidRPr="001E02E7" w:rsidRDefault="00976D51" w:rsidP="005E6FBE">
      <w:pPr>
        <w:ind w:left="720"/>
        <w:rPr>
          <w:rFonts w:cs="Arial"/>
          <w:sz w:val="20"/>
        </w:rPr>
      </w:pPr>
    </w:p>
    <w:p w14:paraId="5D085B37" w14:textId="01E386D1" w:rsidR="003536BE" w:rsidRDefault="005E6FBE" w:rsidP="005E6FBE">
      <w:pPr>
        <w:ind w:left="720"/>
        <w:rPr>
          <w:rFonts w:cs="Arial"/>
          <w:sz w:val="20"/>
        </w:rPr>
      </w:pPr>
      <w:r w:rsidRPr="001E02E7">
        <w:rPr>
          <w:rFonts w:cs="Arial"/>
          <w:sz w:val="20"/>
        </w:rPr>
        <w:t xml:space="preserve">(iii) an account of research training undertaken by the student during the year, including sessions attended in person or accessed online </w:t>
      </w:r>
      <w:r w:rsidR="00BE2685">
        <w:rPr>
          <w:rFonts w:cs="Arial"/>
          <w:sz w:val="20"/>
        </w:rPr>
        <w:t>from</w:t>
      </w:r>
      <w:r w:rsidRPr="001E02E7">
        <w:rPr>
          <w:rFonts w:cs="Arial"/>
          <w:sz w:val="20"/>
        </w:rPr>
        <w:t xml:space="preserve"> the Roehampton Research Student Development Programme</w:t>
      </w:r>
      <w:r w:rsidR="00B970A7">
        <w:rPr>
          <w:rFonts w:cs="Arial"/>
          <w:sz w:val="20"/>
        </w:rPr>
        <w:t>;</w:t>
      </w:r>
    </w:p>
    <w:p w14:paraId="10B7C04B" w14:textId="7458B1D8" w:rsidR="00B970A7" w:rsidRDefault="00B970A7" w:rsidP="005E6FBE">
      <w:pPr>
        <w:ind w:left="720"/>
        <w:rPr>
          <w:rFonts w:cs="Arial"/>
          <w:sz w:val="20"/>
        </w:rPr>
      </w:pPr>
    </w:p>
    <w:p w14:paraId="09ABAFF2" w14:textId="40B6A706" w:rsidR="00B970A7" w:rsidRPr="001E02E7" w:rsidRDefault="00B970A7" w:rsidP="005E6FBE">
      <w:pPr>
        <w:ind w:left="720"/>
        <w:rPr>
          <w:rFonts w:cs="Arial"/>
          <w:sz w:val="20"/>
        </w:rPr>
      </w:pPr>
      <w:r>
        <w:rPr>
          <w:rFonts w:cs="Arial"/>
          <w:sz w:val="20"/>
        </w:rPr>
        <w:t xml:space="preserve">(iv) and, in specific case of the </w:t>
      </w:r>
      <w:r w:rsidR="00D801B3" w:rsidRPr="00D801B3">
        <w:rPr>
          <w:rFonts w:cs="Arial"/>
          <w:sz w:val="20"/>
        </w:rPr>
        <w:t>Annual Progress Report</w:t>
      </w:r>
      <w:r w:rsidR="00D801B3">
        <w:rPr>
          <w:rFonts w:cs="Arial"/>
          <w:sz w:val="20"/>
        </w:rPr>
        <w:t xml:space="preserve"> prior to </w:t>
      </w:r>
      <w:r w:rsidR="006B20F5">
        <w:rPr>
          <w:rFonts w:cs="Arial"/>
          <w:sz w:val="20"/>
        </w:rPr>
        <w:t xml:space="preserve">project confirmation (RDCom2), </w:t>
      </w:r>
      <w:r w:rsidR="0071747B">
        <w:rPr>
          <w:rFonts w:cs="Arial"/>
          <w:sz w:val="20"/>
        </w:rPr>
        <w:t>an account</w:t>
      </w:r>
      <w:r w:rsidR="006B20F5">
        <w:rPr>
          <w:rFonts w:cs="Arial"/>
          <w:sz w:val="20"/>
        </w:rPr>
        <w:t xml:space="preserve"> </w:t>
      </w:r>
      <w:r w:rsidR="006634C4">
        <w:rPr>
          <w:rFonts w:cs="Arial"/>
          <w:sz w:val="20"/>
        </w:rPr>
        <w:t>addressing</w:t>
      </w:r>
      <w:r w:rsidR="00472135">
        <w:rPr>
          <w:rFonts w:cs="Arial"/>
          <w:sz w:val="20"/>
        </w:rPr>
        <w:t xml:space="preserve"> </w:t>
      </w:r>
      <w:r w:rsidR="006634C4">
        <w:rPr>
          <w:rFonts w:cs="Arial"/>
          <w:sz w:val="20"/>
        </w:rPr>
        <w:t xml:space="preserve">the </w:t>
      </w:r>
      <w:r w:rsidR="006B20F5">
        <w:rPr>
          <w:rFonts w:cs="Arial"/>
          <w:sz w:val="20"/>
        </w:rPr>
        <w:t xml:space="preserve">additional </w:t>
      </w:r>
      <w:r w:rsidR="007526CD">
        <w:rPr>
          <w:rFonts w:cs="Arial"/>
          <w:sz w:val="20"/>
        </w:rPr>
        <w:t xml:space="preserve">matters outlined in </w:t>
      </w:r>
      <w:r w:rsidR="007526CD" w:rsidRPr="002D4C40">
        <w:rPr>
          <w:rFonts w:cs="Arial"/>
          <w:sz w:val="20"/>
        </w:rPr>
        <w:t>section 14</w:t>
      </w:r>
      <w:r w:rsidR="002D4C40" w:rsidRPr="002D4C40">
        <w:rPr>
          <w:rFonts w:cs="Arial"/>
          <w:sz w:val="20"/>
        </w:rPr>
        <w:t xml:space="preserve"> (d) (iii)</w:t>
      </w:r>
      <w:r w:rsidR="007526CD" w:rsidRPr="002D4C40">
        <w:rPr>
          <w:rFonts w:cs="Arial"/>
          <w:sz w:val="20"/>
        </w:rPr>
        <w:t>.</w:t>
      </w:r>
    </w:p>
    <w:p w14:paraId="51E627DB" w14:textId="7CFF1692" w:rsidR="003536BE" w:rsidRPr="001E02E7" w:rsidRDefault="003536BE" w:rsidP="003536BE">
      <w:pPr>
        <w:rPr>
          <w:rFonts w:cs="Arial"/>
          <w:sz w:val="20"/>
        </w:rPr>
      </w:pPr>
    </w:p>
    <w:p w14:paraId="3F587A43" w14:textId="7C6316BF" w:rsidR="00D526A3" w:rsidRPr="001E02E7" w:rsidRDefault="00D526A3" w:rsidP="00D526A3">
      <w:pPr>
        <w:rPr>
          <w:rFonts w:cs="Arial"/>
          <w:sz w:val="20"/>
        </w:rPr>
      </w:pPr>
      <w:r w:rsidRPr="001E02E7">
        <w:rPr>
          <w:rFonts w:cs="Arial"/>
          <w:sz w:val="20"/>
        </w:rPr>
        <w:t xml:space="preserve">(c) The Director of Studies will arrange a meeting between the student and all the members of the supervisory team to discuss the Annual Progress Report and the student’s progress generally. Each member of the supervisory team will add written comments to the Annual Progress Report, recording the outcomes of the meeting and giving views on the student’s progress over the previous year and the plan of work which remains to be done. </w:t>
      </w:r>
    </w:p>
    <w:p w14:paraId="006CA0E4" w14:textId="77777777" w:rsidR="00D526A3" w:rsidRPr="001E02E7" w:rsidRDefault="00D526A3" w:rsidP="00D526A3">
      <w:pPr>
        <w:rPr>
          <w:rFonts w:cs="Arial"/>
          <w:sz w:val="20"/>
        </w:rPr>
      </w:pPr>
    </w:p>
    <w:p w14:paraId="40572DCA" w14:textId="2EEBFCF3" w:rsidR="00D526A3" w:rsidRDefault="00D526A3" w:rsidP="00D526A3">
      <w:pPr>
        <w:rPr>
          <w:rFonts w:cs="Arial"/>
          <w:sz w:val="20"/>
        </w:rPr>
      </w:pPr>
      <w:r w:rsidRPr="001E02E7">
        <w:rPr>
          <w:rFonts w:cs="Arial"/>
          <w:sz w:val="20"/>
        </w:rPr>
        <w:t xml:space="preserve">(d) The Annual Progress Report, including the supervisors’ written comments, will be considered by the Research Student Review Board against the following criteria: </w:t>
      </w:r>
    </w:p>
    <w:p w14:paraId="2E53BC7D" w14:textId="77777777" w:rsidR="00536E3B" w:rsidRPr="001E02E7" w:rsidRDefault="00536E3B" w:rsidP="00D526A3">
      <w:pPr>
        <w:rPr>
          <w:rFonts w:cs="Arial"/>
          <w:sz w:val="20"/>
        </w:rPr>
      </w:pPr>
    </w:p>
    <w:p w14:paraId="57AE9008" w14:textId="77777777" w:rsidR="00976D51" w:rsidRPr="001E02E7" w:rsidRDefault="00D526A3" w:rsidP="00D526A3">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evidence of satisfactory progress over the previous year;</w:t>
      </w:r>
    </w:p>
    <w:p w14:paraId="6B8462DD" w14:textId="43C0D4C0" w:rsidR="00D526A3" w:rsidRPr="001E02E7" w:rsidRDefault="00D526A3" w:rsidP="00D526A3">
      <w:pPr>
        <w:ind w:left="720"/>
        <w:rPr>
          <w:rFonts w:cs="Arial"/>
          <w:sz w:val="20"/>
        </w:rPr>
      </w:pPr>
      <w:r w:rsidRPr="001E02E7">
        <w:rPr>
          <w:rFonts w:cs="Arial"/>
          <w:sz w:val="20"/>
        </w:rPr>
        <w:t xml:space="preserve"> </w:t>
      </w:r>
    </w:p>
    <w:p w14:paraId="50D1B93C" w14:textId="5ED86B48" w:rsidR="00D526A3" w:rsidRPr="001E02E7" w:rsidRDefault="00D526A3" w:rsidP="00D526A3">
      <w:pPr>
        <w:ind w:left="720"/>
        <w:rPr>
          <w:rFonts w:cs="Arial"/>
          <w:sz w:val="20"/>
        </w:rPr>
      </w:pPr>
      <w:r w:rsidRPr="001E02E7">
        <w:rPr>
          <w:rFonts w:cs="Arial"/>
          <w:sz w:val="20"/>
        </w:rPr>
        <w:t xml:space="preserve">(ii) evidence that the student is working at an appropriate level; </w:t>
      </w:r>
    </w:p>
    <w:p w14:paraId="2F9883F8" w14:textId="77777777" w:rsidR="00976D51" w:rsidRPr="001E02E7" w:rsidRDefault="00976D51" w:rsidP="00D526A3">
      <w:pPr>
        <w:ind w:left="720"/>
        <w:rPr>
          <w:rFonts w:cs="Arial"/>
          <w:sz w:val="20"/>
        </w:rPr>
      </w:pPr>
    </w:p>
    <w:p w14:paraId="18BC23DE" w14:textId="090BA0A2" w:rsidR="00D526A3" w:rsidRPr="001E02E7" w:rsidRDefault="00D526A3" w:rsidP="00D526A3">
      <w:pPr>
        <w:ind w:left="720"/>
        <w:rPr>
          <w:rFonts w:cs="Arial"/>
          <w:sz w:val="20"/>
        </w:rPr>
      </w:pPr>
      <w:r w:rsidRPr="001E02E7">
        <w:rPr>
          <w:rFonts w:cs="Arial"/>
          <w:sz w:val="20"/>
        </w:rPr>
        <w:t xml:space="preserve">(iii) evidence that any developments or changes to the project are appropriate and can be supported; </w:t>
      </w:r>
    </w:p>
    <w:p w14:paraId="1E1E0AAB" w14:textId="77777777" w:rsidR="00976D51" w:rsidRPr="001E02E7" w:rsidRDefault="00976D51" w:rsidP="00D526A3">
      <w:pPr>
        <w:ind w:left="720"/>
        <w:rPr>
          <w:rFonts w:cs="Arial"/>
          <w:sz w:val="20"/>
        </w:rPr>
      </w:pPr>
    </w:p>
    <w:p w14:paraId="04B8B2CD" w14:textId="6264F5E9" w:rsidR="00D526A3" w:rsidRPr="001E02E7" w:rsidRDefault="00D526A3" w:rsidP="00D526A3">
      <w:pPr>
        <w:ind w:left="720"/>
        <w:rPr>
          <w:rFonts w:cs="Arial"/>
          <w:sz w:val="20"/>
        </w:rPr>
      </w:pPr>
      <w:r w:rsidRPr="001E02E7">
        <w:rPr>
          <w:rFonts w:cs="Arial"/>
          <w:sz w:val="20"/>
        </w:rPr>
        <w:t xml:space="preserve">(iv) evidence that the plan of work which remains to be done can realistically be achieved within the normal period of study. </w:t>
      </w:r>
    </w:p>
    <w:p w14:paraId="563AD67E" w14:textId="77777777" w:rsidR="00D526A3" w:rsidRPr="001E02E7" w:rsidRDefault="00D526A3" w:rsidP="00D526A3">
      <w:pPr>
        <w:ind w:left="720"/>
        <w:rPr>
          <w:rFonts w:cs="Arial"/>
          <w:sz w:val="20"/>
        </w:rPr>
      </w:pPr>
    </w:p>
    <w:p w14:paraId="3CB009F6" w14:textId="7DF51467" w:rsidR="00D526A3" w:rsidRPr="00096063" w:rsidRDefault="00D526A3" w:rsidP="00D526A3">
      <w:pPr>
        <w:rPr>
          <w:rFonts w:cs="Arial"/>
          <w:color w:val="FF0000"/>
          <w:sz w:val="20"/>
        </w:rPr>
      </w:pPr>
      <w:r w:rsidRPr="001E02E7">
        <w:rPr>
          <w:rFonts w:cs="Arial"/>
          <w:sz w:val="20"/>
        </w:rPr>
        <w:t xml:space="preserve">(e) </w:t>
      </w:r>
      <w:r w:rsidRPr="00030D03">
        <w:rPr>
          <w:rFonts w:cs="Arial"/>
          <w:sz w:val="20"/>
        </w:rPr>
        <w:t>The completed Annual Progress Report will be sent to the Graduate School by the Director of Studies to be added to the student’s record.</w:t>
      </w:r>
    </w:p>
    <w:p w14:paraId="7B71D8A0" w14:textId="77777777" w:rsidR="00D526A3" w:rsidRPr="001E02E7" w:rsidRDefault="00D526A3" w:rsidP="00D526A3">
      <w:pPr>
        <w:ind w:left="720"/>
        <w:rPr>
          <w:rFonts w:cs="Arial"/>
          <w:sz w:val="20"/>
        </w:rPr>
      </w:pPr>
    </w:p>
    <w:p w14:paraId="6044640B" w14:textId="4E18C1C4" w:rsidR="00D526A3" w:rsidRPr="001E02E7" w:rsidRDefault="00D526A3" w:rsidP="00D526A3">
      <w:pPr>
        <w:rPr>
          <w:rFonts w:cs="Arial"/>
          <w:sz w:val="20"/>
        </w:rPr>
      </w:pPr>
      <w:r w:rsidRPr="001E02E7">
        <w:rPr>
          <w:rFonts w:cs="Arial"/>
          <w:sz w:val="20"/>
        </w:rPr>
        <w:t xml:space="preserve">(f) Where a student’s progress is deemed unsatisfactory, the supervisors should recommend appropriate actions to the Research Student Review Board. These may include, without limitation: </w:t>
      </w:r>
    </w:p>
    <w:p w14:paraId="26CE4E2D" w14:textId="77777777" w:rsidR="00C02BFE" w:rsidRPr="001E02E7" w:rsidRDefault="00C02BFE" w:rsidP="00D526A3">
      <w:pPr>
        <w:rPr>
          <w:rFonts w:cs="Arial"/>
          <w:sz w:val="20"/>
        </w:rPr>
      </w:pPr>
    </w:p>
    <w:p w14:paraId="3ABEE9F1" w14:textId="3089F931" w:rsidR="00D526A3" w:rsidRPr="001E02E7" w:rsidRDefault="00D526A3" w:rsidP="00D526A3">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xml:space="preserve">) use of the Cause for Concern procedure described in </w:t>
      </w:r>
      <w:r w:rsidRPr="002D4C40">
        <w:rPr>
          <w:rFonts w:cs="Arial"/>
          <w:sz w:val="20"/>
        </w:rPr>
        <w:t>Section 1</w:t>
      </w:r>
      <w:r w:rsidR="00033AFF" w:rsidRPr="002D4C40">
        <w:rPr>
          <w:rFonts w:cs="Arial"/>
          <w:sz w:val="20"/>
        </w:rPr>
        <w:t>8</w:t>
      </w:r>
      <w:r w:rsidRPr="002D4C40">
        <w:rPr>
          <w:rFonts w:cs="Arial"/>
          <w:sz w:val="20"/>
        </w:rPr>
        <w:t>;</w:t>
      </w:r>
      <w:r w:rsidRPr="001E02E7">
        <w:rPr>
          <w:rFonts w:cs="Arial"/>
          <w:sz w:val="20"/>
        </w:rPr>
        <w:t xml:space="preserve"> </w:t>
      </w:r>
    </w:p>
    <w:p w14:paraId="51AFCBFD" w14:textId="77777777" w:rsidR="00C02BFE" w:rsidRPr="001E02E7" w:rsidRDefault="00C02BFE" w:rsidP="00D526A3">
      <w:pPr>
        <w:ind w:left="720"/>
        <w:rPr>
          <w:rFonts w:cs="Arial"/>
          <w:sz w:val="20"/>
        </w:rPr>
      </w:pPr>
    </w:p>
    <w:p w14:paraId="6A4EA4EE" w14:textId="6A18F34E" w:rsidR="00C02BFE" w:rsidRPr="001E02E7" w:rsidRDefault="00D526A3" w:rsidP="00D526A3">
      <w:pPr>
        <w:ind w:left="720"/>
        <w:rPr>
          <w:rFonts w:cs="Arial"/>
          <w:sz w:val="20"/>
        </w:rPr>
      </w:pPr>
      <w:r w:rsidRPr="001E02E7">
        <w:rPr>
          <w:rFonts w:cs="Arial"/>
          <w:sz w:val="20"/>
        </w:rPr>
        <w:t xml:space="preserve">(ii) an application to the Research Degrees Committee to extend the period of study under the provisions of </w:t>
      </w:r>
      <w:r w:rsidRPr="002D4C40">
        <w:rPr>
          <w:rFonts w:cs="Arial"/>
          <w:sz w:val="20"/>
        </w:rPr>
        <w:t xml:space="preserve">Section </w:t>
      </w:r>
      <w:r w:rsidR="00EA196D" w:rsidRPr="002D4C40">
        <w:rPr>
          <w:rFonts w:cs="Arial"/>
          <w:sz w:val="20"/>
        </w:rPr>
        <w:t>8</w:t>
      </w:r>
      <w:r w:rsidRPr="002D4C40">
        <w:rPr>
          <w:rFonts w:cs="Arial"/>
          <w:sz w:val="20"/>
        </w:rPr>
        <w:t>;</w:t>
      </w:r>
    </w:p>
    <w:p w14:paraId="49219B44" w14:textId="60319C86" w:rsidR="00D526A3" w:rsidRPr="001E02E7" w:rsidRDefault="00D526A3" w:rsidP="00D526A3">
      <w:pPr>
        <w:ind w:left="720"/>
        <w:rPr>
          <w:rFonts w:cs="Arial"/>
          <w:sz w:val="20"/>
        </w:rPr>
      </w:pPr>
      <w:r w:rsidRPr="001E02E7">
        <w:rPr>
          <w:rFonts w:cs="Arial"/>
          <w:sz w:val="20"/>
        </w:rPr>
        <w:t xml:space="preserve"> </w:t>
      </w:r>
    </w:p>
    <w:p w14:paraId="294E5BF1" w14:textId="0F2A6049" w:rsidR="00D526A3" w:rsidRPr="001E02E7" w:rsidRDefault="00D526A3" w:rsidP="00D526A3">
      <w:pPr>
        <w:ind w:left="720"/>
        <w:rPr>
          <w:rFonts w:cs="Arial"/>
          <w:sz w:val="20"/>
        </w:rPr>
      </w:pPr>
      <w:r w:rsidRPr="001E02E7">
        <w:rPr>
          <w:rFonts w:cs="Arial"/>
          <w:sz w:val="20"/>
        </w:rPr>
        <w:t>(iii) changes to the supervisory arrangements</w:t>
      </w:r>
      <w:r w:rsidR="007971CA">
        <w:rPr>
          <w:rFonts w:cs="Arial"/>
          <w:sz w:val="20"/>
        </w:rPr>
        <w:t>.</w:t>
      </w:r>
    </w:p>
    <w:p w14:paraId="6111D799" w14:textId="0488EC77" w:rsidR="00D526A3" w:rsidRPr="001E02E7" w:rsidRDefault="00D526A3" w:rsidP="003536BE">
      <w:pPr>
        <w:rPr>
          <w:rFonts w:cs="Arial"/>
          <w:sz w:val="20"/>
        </w:rPr>
      </w:pPr>
    </w:p>
    <w:p w14:paraId="4C815F86" w14:textId="77777777" w:rsidR="005D4EDC" w:rsidRPr="001E02E7" w:rsidRDefault="005D4EDC" w:rsidP="005D4EDC">
      <w:pPr>
        <w:pStyle w:val="Default"/>
        <w:rPr>
          <w:sz w:val="20"/>
          <w:szCs w:val="20"/>
        </w:rPr>
      </w:pPr>
    </w:p>
    <w:p w14:paraId="1A3A76B1" w14:textId="1F54988D" w:rsidR="005D4EDC" w:rsidRPr="001E02E7" w:rsidRDefault="005D4EDC" w:rsidP="005D4EDC">
      <w:pPr>
        <w:pStyle w:val="Default"/>
        <w:rPr>
          <w:sz w:val="20"/>
          <w:szCs w:val="20"/>
        </w:rPr>
      </w:pPr>
      <w:r w:rsidRPr="001E02E7">
        <w:rPr>
          <w:b/>
          <w:bCs/>
          <w:sz w:val="20"/>
          <w:szCs w:val="20"/>
        </w:rPr>
        <w:t>1</w:t>
      </w:r>
      <w:r w:rsidR="00A24E5D">
        <w:rPr>
          <w:b/>
          <w:bCs/>
          <w:sz w:val="20"/>
          <w:szCs w:val="20"/>
        </w:rPr>
        <w:t>6</w:t>
      </w:r>
      <w:r w:rsidRPr="001E02E7">
        <w:rPr>
          <w:b/>
          <w:bCs/>
          <w:sz w:val="20"/>
          <w:szCs w:val="20"/>
        </w:rPr>
        <w:t xml:space="preserve">. Progression review </w:t>
      </w:r>
    </w:p>
    <w:p w14:paraId="18168F1B" w14:textId="77777777" w:rsidR="00C02BFE" w:rsidRPr="001E02E7" w:rsidRDefault="00C02BFE" w:rsidP="005D4EDC">
      <w:pPr>
        <w:pStyle w:val="Default"/>
        <w:rPr>
          <w:sz w:val="20"/>
          <w:szCs w:val="20"/>
        </w:rPr>
      </w:pPr>
    </w:p>
    <w:p w14:paraId="4FE82410" w14:textId="1B754729" w:rsidR="005D4EDC" w:rsidRPr="006A1158" w:rsidRDefault="005D4EDC" w:rsidP="005D4EDC">
      <w:pPr>
        <w:pStyle w:val="Default"/>
        <w:rPr>
          <w:color w:val="auto"/>
          <w:sz w:val="20"/>
          <w:szCs w:val="20"/>
        </w:rPr>
      </w:pPr>
      <w:r w:rsidRPr="001E02E7">
        <w:rPr>
          <w:sz w:val="20"/>
          <w:szCs w:val="20"/>
        </w:rPr>
        <w:t xml:space="preserve">(a) The purpose of the progression review is to determine, </w:t>
      </w:r>
      <w:proofErr w:type="gramStart"/>
      <w:r w:rsidRPr="001E02E7">
        <w:rPr>
          <w:sz w:val="20"/>
          <w:szCs w:val="20"/>
        </w:rPr>
        <w:t>on the basis of</w:t>
      </w:r>
      <w:proofErr w:type="gramEnd"/>
      <w:r w:rsidRPr="001E02E7">
        <w:rPr>
          <w:sz w:val="20"/>
          <w:szCs w:val="20"/>
        </w:rPr>
        <w:t xml:space="preserve"> the work which has been undertaken following project confirmation and the plan of work which remains to be done, whether a student has the potential to meet the requirements for the degree of Doctor of Philosophy</w:t>
      </w:r>
      <w:r w:rsidR="0048639F">
        <w:rPr>
          <w:sz w:val="20"/>
          <w:szCs w:val="20"/>
        </w:rPr>
        <w:t xml:space="preserve"> (Professional) Education</w:t>
      </w:r>
      <w:r w:rsidRPr="001E02E7">
        <w:rPr>
          <w:sz w:val="20"/>
          <w:szCs w:val="20"/>
        </w:rPr>
        <w:t xml:space="preserve">. Students admitted under the provisions of </w:t>
      </w:r>
      <w:r w:rsidRPr="002D4C40">
        <w:rPr>
          <w:sz w:val="20"/>
          <w:szCs w:val="20"/>
        </w:rPr>
        <w:t>Section 5</w:t>
      </w:r>
      <w:r w:rsidRPr="001E02E7">
        <w:rPr>
          <w:sz w:val="20"/>
          <w:szCs w:val="20"/>
        </w:rPr>
        <w:t xml:space="preserve"> may</w:t>
      </w:r>
      <w:r w:rsidR="002D4C40">
        <w:rPr>
          <w:sz w:val="20"/>
          <w:szCs w:val="20"/>
        </w:rPr>
        <w:t xml:space="preserve">, in rare </w:t>
      </w:r>
      <w:r w:rsidR="00345F36">
        <w:rPr>
          <w:sz w:val="20"/>
          <w:szCs w:val="20"/>
        </w:rPr>
        <w:t>circumstances,</w:t>
      </w:r>
      <w:r w:rsidRPr="001E02E7">
        <w:rPr>
          <w:sz w:val="20"/>
          <w:szCs w:val="20"/>
        </w:rPr>
        <w:t xml:space="preserve"> also be exempted from completing progression </w:t>
      </w:r>
      <w:r w:rsidRPr="006A1158">
        <w:rPr>
          <w:color w:val="auto"/>
          <w:sz w:val="20"/>
          <w:szCs w:val="20"/>
        </w:rPr>
        <w:t>review</w:t>
      </w:r>
      <w:r w:rsidR="00E9425B" w:rsidRPr="006A1158">
        <w:rPr>
          <w:color w:val="auto"/>
          <w:sz w:val="20"/>
          <w:szCs w:val="20"/>
        </w:rPr>
        <w:t xml:space="preserve"> i</w:t>
      </w:r>
      <w:r w:rsidR="004D3D23" w:rsidRPr="006A1158">
        <w:rPr>
          <w:color w:val="auto"/>
          <w:sz w:val="20"/>
          <w:szCs w:val="20"/>
        </w:rPr>
        <w:t xml:space="preserve">f they have </w:t>
      </w:r>
      <w:r w:rsidR="00E9425B" w:rsidRPr="006A1158">
        <w:rPr>
          <w:color w:val="auto"/>
          <w:sz w:val="20"/>
          <w:szCs w:val="20"/>
        </w:rPr>
        <w:t>already</w:t>
      </w:r>
      <w:r w:rsidR="003567DD" w:rsidRPr="006A1158">
        <w:rPr>
          <w:color w:val="auto"/>
          <w:sz w:val="20"/>
          <w:szCs w:val="20"/>
        </w:rPr>
        <w:t xml:space="preserve"> </w:t>
      </w:r>
      <w:r w:rsidR="008503CA" w:rsidRPr="006A1158">
        <w:rPr>
          <w:color w:val="auto"/>
          <w:sz w:val="20"/>
          <w:szCs w:val="20"/>
        </w:rPr>
        <w:t xml:space="preserve">demonstrated </w:t>
      </w:r>
      <w:r w:rsidR="000C3DA1" w:rsidRPr="006A1158">
        <w:rPr>
          <w:color w:val="auto"/>
          <w:sz w:val="20"/>
          <w:szCs w:val="20"/>
        </w:rPr>
        <w:t xml:space="preserve">the attainment </w:t>
      </w:r>
      <w:r w:rsidR="00D76D0E" w:rsidRPr="006A1158">
        <w:rPr>
          <w:color w:val="auto"/>
          <w:sz w:val="20"/>
          <w:szCs w:val="20"/>
        </w:rPr>
        <w:t>of the criteria</w:t>
      </w:r>
      <w:r w:rsidR="006A1158" w:rsidRPr="006A1158">
        <w:rPr>
          <w:color w:val="auto"/>
          <w:sz w:val="20"/>
          <w:szCs w:val="20"/>
        </w:rPr>
        <w:t xml:space="preserve"> set on in clause (e)</w:t>
      </w:r>
      <w:r w:rsidR="008503CA" w:rsidRPr="006A1158">
        <w:rPr>
          <w:color w:val="auto"/>
          <w:sz w:val="20"/>
          <w:szCs w:val="20"/>
        </w:rPr>
        <w:t xml:space="preserve"> on application</w:t>
      </w:r>
      <w:r w:rsidR="003567DD" w:rsidRPr="006A1158">
        <w:rPr>
          <w:color w:val="auto"/>
          <w:sz w:val="20"/>
          <w:szCs w:val="20"/>
        </w:rPr>
        <w:t>.</w:t>
      </w:r>
    </w:p>
    <w:p w14:paraId="72D34249" w14:textId="2DA2EA59" w:rsidR="00977D8F" w:rsidRDefault="00977D8F" w:rsidP="005D4EDC">
      <w:pPr>
        <w:pStyle w:val="Default"/>
        <w:rPr>
          <w:sz w:val="20"/>
          <w:szCs w:val="20"/>
        </w:rPr>
      </w:pPr>
    </w:p>
    <w:p w14:paraId="5FDB681F" w14:textId="3038CED9" w:rsidR="005D4EDC" w:rsidRPr="00283129" w:rsidRDefault="00977D8F" w:rsidP="005D4EDC">
      <w:pPr>
        <w:pStyle w:val="Default"/>
        <w:rPr>
          <w:color w:val="auto"/>
          <w:sz w:val="20"/>
          <w:szCs w:val="20"/>
        </w:rPr>
      </w:pPr>
      <w:r w:rsidRPr="00283129">
        <w:rPr>
          <w:color w:val="auto"/>
          <w:sz w:val="20"/>
          <w:szCs w:val="20"/>
        </w:rPr>
        <w:t xml:space="preserve">(b) </w:t>
      </w:r>
      <w:r w:rsidR="00107C37" w:rsidRPr="00283129">
        <w:rPr>
          <w:color w:val="auto"/>
          <w:sz w:val="20"/>
          <w:szCs w:val="20"/>
        </w:rPr>
        <w:t xml:space="preserve">The progression review application must be submitted </w:t>
      </w:r>
      <w:r w:rsidR="00283129" w:rsidRPr="00283129">
        <w:rPr>
          <w:color w:val="auto"/>
          <w:sz w:val="20"/>
          <w:szCs w:val="20"/>
        </w:rPr>
        <w:t>6</w:t>
      </w:r>
      <w:r w:rsidR="00107C37" w:rsidRPr="00283129">
        <w:rPr>
          <w:color w:val="auto"/>
          <w:sz w:val="20"/>
          <w:szCs w:val="20"/>
        </w:rPr>
        <w:t xml:space="preserve"> months after initial registration if full-time, or </w:t>
      </w:r>
      <w:r w:rsidR="00283129" w:rsidRPr="00283129">
        <w:rPr>
          <w:color w:val="auto"/>
          <w:sz w:val="20"/>
          <w:szCs w:val="20"/>
        </w:rPr>
        <w:t>12</w:t>
      </w:r>
      <w:r w:rsidR="00107C37" w:rsidRPr="00283129">
        <w:rPr>
          <w:color w:val="auto"/>
          <w:sz w:val="20"/>
          <w:szCs w:val="20"/>
        </w:rPr>
        <w:t xml:space="preserve"> months if part-time. Exceptions to these deadlines, for example where a candidate is unable to participate in the progression review due to overseas fieldwork, must be approved by the Chair of </w:t>
      </w:r>
      <w:r w:rsidR="00B17B98">
        <w:rPr>
          <w:color w:val="auto"/>
          <w:sz w:val="20"/>
          <w:szCs w:val="20"/>
        </w:rPr>
        <w:t xml:space="preserve">the </w:t>
      </w:r>
      <w:r w:rsidR="00107C37" w:rsidRPr="00283129">
        <w:rPr>
          <w:color w:val="auto"/>
          <w:sz w:val="20"/>
          <w:szCs w:val="20"/>
        </w:rPr>
        <w:t>Research Degrees Committee.</w:t>
      </w:r>
    </w:p>
    <w:p w14:paraId="6C76CA51" w14:textId="77777777" w:rsidR="00107C37" w:rsidRDefault="00107C37" w:rsidP="005D4EDC">
      <w:pPr>
        <w:pStyle w:val="Default"/>
        <w:rPr>
          <w:sz w:val="20"/>
          <w:szCs w:val="20"/>
        </w:rPr>
      </w:pPr>
    </w:p>
    <w:p w14:paraId="4FADEDF4" w14:textId="77777777" w:rsidR="00346482" w:rsidRDefault="00346482" w:rsidP="005D4EDC">
      <w:pPr>
        <w:pStyle w:val="Default"/>
        <w:rPr>
          <w:sz w:val="20"/>
          <w:szCs w:val="20"/>
        </w:rPr>
      </w:pPr>
    </w:p>
    <w:p w14:paraId="1AFDE6E1" w14:textId="77777777" w:rsidR="00346482" w:rsidRDefault="00346482" w:rsidP="005D4EDC">
      <w:pPr>
        <w:pStyle w:val="Default"/>
        <w:rPr>
          <w:sz w:val="20"/>
          <w:szCs w:val="20"/>
        </w:rPr>
      </w:pPr>
    </w:p>
    <w:p w14:paraId="1C494CAC" w14:textId="77777777" w:rsidR="00346482" w:rsidRPr="001E02E7" w:rsidRDefault="00346482" w:rsidP="005D4EDC">
      <w:pPr>
        <w:pStyle w:val="Default"/>
        <w:rPr>
          <w:sz w:val="20"/>
          <w:szCs w:val="20"/>
        </w:rPr>
      </w:pPr>
    </w:p>
    <w:p w14:paraId="749F5A83" w14:textId="0CE218CB" w:rsidR="005B6C4F" w:rsidRPr="00283129" w:rsidRDefault="005D4EDC" w:rsidP="006A1A12">
      <w:pPr>
        <w:rPr>
          <w:sz w:val="20"/>
        </w:rPr>
      </w:pPr>
      <w:r w:rsidRPr="00283129">
        <w:rPr>
          <w:rFonts w:cs="Arial"/>
          <w:sz w:val="20"/>
        </w:rPr>
        <w:lastRenderedPageBreak/>
        <w:t>(</w:t>
      </w:r>
      <w:r w:rsidR="005B6C4F" w:rsidRPr="00283129">
        <w:rPr>
          <w:sz w:val="20"/>
        </w:rPr>
        <w:t xml:space="preserve">c) The application must include supporting evidence, as follows: </w:t>
      </w:r>
    </w:p>
    <w:p w14:paraId="2F20E892" w14:textId="77777777" w:rsidR="00C02BFE" w:rsidRPr="00283129" w:rsidRDefault="00C02BFE" w:rsidP="005B6C4F">
      <w:pPr>
        <w:pStyle w:val="Default"/>
        <w:rPr>
          <w:sz w:val="20"/>
          <w:szCs w:val="20"/>
        </w:rPr>
      </w:pPr>
    </w:p>
    <w:p w14:paraId="20604230" w14:textId="6EA5535D" w:rsidR="005B6C4F" w:rsidRPr="00283129" w:rsidRDefault="005B6C4F" w:rsidP="005B6C4F">
      <w:pPr>
        <w:pStyle w:val="Default"/>
        <w:ind w:left="720"/>
        <w:rPr>
          <w:sz w:val="20"/>
          <w:szCs w:val="20"/>
        </w:rPr>
      </w:pPr>
      <w:r w:rsidRPr="00283129">
        <w:rPr>
          <w:sz w:val="20"/>
          <w:szCs w:val="20"/>
        </w:rPr>
        <w:t>(</w:t>
      </w:r>
      <w:proofErr w:type="spellStart"/>
      <w:r w:rsidRPr="00283129">
        <w:rPr>
          <w:sz w:val="20"/>
          <w:szCs w:val="20"/>
        </w:rPr>
        <w:t>i</w:t>
      </w:r>
      <w:proofErr w:type="spellEnd"/>
      <w:r w:rsidRPr="00283129">
        <w:rPr>
          <w:sz w:val="20"/>
          <w:szCs w:val="20"/>
        </w:rPr>
        <w:t xml:space="preserve">) a significant piece of scholarly work produced by the student, such as a draft chapter for the final submission of approximately 8,000 words in length, the content of the piece of scholarly work should be such as to provide evidence demonstrating the student's ability to sustain work and scholarly writing at doctoral level, though academic departments will have discretion as regards to the format of the written submission; </w:t>
      </w:r>
    </w:p>
    <w:p w14:paraId="026984B5" w14:textId="77777777" w:rsidR="00C02BFE" w:rsidRPr="00283129" w:rsidRDefault="00C02BFE" w:rsidP="005B6C4F">
      <w:pPr>
        <w:pStyle w:val="Default"/>
        <w:ind w:left="720"/>
        <w:rPr>
          <w:sz w:val="20"/>
          <w:szCs w:val="20"/>
        </w:rPr>
      </w:pPr>
    </w:p>
    <w:p w14:paraId="27D7E2D0" w14:textId="19DD9CF7" w:rsidR="005B6C4F" w:rsidRPr="00283129" w:rsidRDefault="005B6C4F" w:rsidP="005B6C4F">
      <w:pPr>
        <w:pStyle w:val="Default"/>
        <w:ind w:left="720"/>
        <w:rPr>
          <w:sz w:val="20"/>
          <w:szCs w:val="20"/>
        </w:rPr>
      </w:pPr>
      <w:r w:rsidRPr="00283129">
        <w:rPr>
          <w:sz w:val="20"/>
          <w:szCs w:val="20"/>
        </w:rPr>
        <w:t xml:space="preserve">(ii) a written account of work which has been undertaken and a plan of work which remains to be done, including a plan for the format of the final submission. </w:t>
      </w:r>
    </w:p>
    <w:p w14:paraId="65DB5FAF" w14:textId="77777777" w:rsidR="005B6C4F" w:rsidRPr="00C64D93" w:rsidRDefault="005B6C4F" w:rsidP="005B6C4F">
      <w:pPr>
        <w:pStyle w:val="Default"/>
        <w:rPr>
          <w:sz w:val="20"/>
          <w:szCs w:val="20"/>
          <w:highlight w:val="yellow"/>
        </w:rPr>
      </w:pPr>
    </w:p>
    <w:p w14:paraId="202501F5" w14:textId="53F62360" w:rsidR="005B6C4F" w:rsidRPr="0027456B" w:rsidRDefault="005B6C4F" w:rsidP="005B6C4F">
      <w:pPr>
        <w:pStyle w:val="Default"/>
        <w:rPr>
          <w:sz w:val="20"/>
          <w:szCs w:val="20"/>
        </w:rPr>
      </w:pPr>
      <w:r w:rsidRPr="004D49E9">
        <w:rPr>
          <w:sz w:val="20"/>
          <w:szCs w:val="20"/>
        </w:rPr>
        <w:t>(d) The Research Student Review Board will convene a progression review panel</w:t>
      </w:r>
      <w:r w:rsidRPr="0027456B">
        <w:rPr>
          <w:sz w:val="20"/>
          <w:szCs w:val="20"/>
        </w:rPr>
        <w:t xml:space="preserve">, comprising two experienced supervisors who are not members of the student’s supervisory team. One of these experienced supervisors should be a member of the departmental </w:t>
      </w:r>
      <w:r w:rsidR="0027456B" w:rsidRPr="0027456B">
        <w:rPr>
          <w:sz w:val="20"/>
          <w:szCs w:val="20"/>
        </w:rPr>
        <w:t>Research Student Review Board</w:t>
      </w:r>
      <w:r w:rsidRPr="0027456B">
        <w:rPr>
          <w:sz w:val="20"/>
          <w:szCs w:val="20"/>
        </w:rPr>
        <w:t xml:space="preserve"> and will convene the panel. The panel will interview the student as part of the decision-making process. Supervisors may attend the interview but will not be on the panel and will not normally ask questions during the interview. The interview panel will have complete discretion in determining what questions to ask the candidate though they may consult with the supervisors before the interview if they wish. If necessary, the interview may be conducted remotely rather than in person. </w:t>
      </w:r>
    </w:p>
    <w:p w14:paraId="634C835E" w14:textId="77777777" w:rsidR="005B6C4F" w:rsidRPr="00C64D93" w:rsidRDefault="005B6C4F" w:rsidP="005B6C4F">
      <w:pPr>
        <w:pStyle w:val="Default"/>
        <w:rPr>
          <w:sz w:val="20"/>
          <w:szCs w:val="20"/>
          <w:highlight w:val="yellow"/>
        </w:rPr>
      </w:pPr>
    </w:p>
    <w:p w14:paraId="46C8D6EA" w14:textId="2514C9A1" w:rsidR="005B6C4F" w:rsidRPr="000F74D7" w:rsidRDefault="005B6C4F" w:rsidP="005B6C4F">
      <w:pPr>
        <w:pStyle w:val="Default"/>
        <w:rPr>
          <w:sz w:val="20"/>
          <w:szCs w:val="20"/>
        </w:rPr>
      </w:pPr>
      <w:r w:rsidRPr="000F74D7">
        <w:rPr>
          <w:sz w:val="20"/>
          <w:szCs w:val="20"/>
        </w:rPr>
        <w:t xml:space="preserve">(e) The progression review panel will assess the application against the following criteria and make recommendations on the outcome to the Research Student Review Board: </w:t>
      </w:r>
    </w:p>
    <w:p w14:paraId="2987EFF9" w14:textId="77777777" w:rsidR="00C02BFE" w:rsidRPr="000F74D7" w:rsidRDefault="00C02BFE" w:rsidP="005B6C4F">
      <w:pPr>
        <w:pStyle w:val="Default"/>
        <w:rPr>
          <w:sz w:val="20"/>
          <w:szCs w:val="20"/>
        </w:rPr>
      </w:pPr>
    </w:p>
    <w:p w14:paraId="21E9B0B7" w14:textId="46244189" w:rsidR="005B6C4F" w:rsidRPr="000F74D7" w:rsidRDefault="005B6C4F" w:rsidP="005B6C4F">
      <w:pPr>
        <w:pStyle w:val="Default"/>
        <w:ind w:left="720"/>
        <w:rPr>
          <w:sz w:val="20"/>
          <w:szCs w:val="20"/>
        </w:rPr>
      </w:pPr>
      <w:r w:rsidRPr="000F74D7">
        <w:rPr>
          <w:sz w:val="20"/>
          <w:szCs w:val="20"/>
        </w:rPr>
        <w:t>(</w:t>
      </w:r>
      <w:proofErr w:type="spellStart"/>
      <w:r w:rsidRPr="000F74D7">
        <w:rPr>
          <w:sz w:val="20"/>
          <w:szCs w:val="20"/>
        </w:rPr>
        <w:t>i</w:t>
      </w:r>
      <w:proofErr w:type="spellEnd"/>
      <w:r w:rsidRPr="000F74D7">
        <w:rPr>
          <w:sz w:val="20"/>
          <w:szCs w:val="20"/>
        </w:rPr>
        <w:t>) evidence from the work which has been undertaken and the plan of work which remains to be done that the project has the potential to meet the requirements for the final submission for the degree of Doctor of Philosophy</w:t>
      </w:r>
      <w:r w:rsidR="00927766">
        <w:rPr>
          <w:sz w:val="20"/>
          <w:szCs w:val="20"/>
        </w:rPr>
        <w:t xml:space="preserve"> (Professional) Education</w:t>
      </w:r>
      <w:r w:rsidRPr="000F74D7">
        <w:rPr>
          <w:sz w:val="20"/>
          <w:szCs w:val="20"/>
        </w:rPr>
        <w:t xml:space="preserve">, including the intended contribution of the research and its scope for originality; </w:t>
      </w:r>
    </w:p>
    <w:p w14:paraId="31D8B68A" w14:textId="77777777" w:rsidR="00C02BFE" w:rsidRPr="000F74D7" w:rsidRDefault="00C02BFE" w:rsidP="005B6C4F">
      <w:pPr>
        <w:pStyle w:val="Default"/>
        <w:ind w:left="720"/>
        <w:rPr>
          <w:sz w:val="20"/>
          <w:szCs w:val="20"/>
        </w:rPr>
      </w:pPr>
    </w:p>
    <w:p w14:paraId="1D2D30ED" w14:textId="61DF9B1B" w:rsidR="005B6C4F" w:rsidRPr="000F74D7" w:rsidRDefault="005B6C4F" w:rsidP="005B6C4F">
      <w:pPr>
        <w:pStyle w:val="Default"/>
        <w:ind w:left="720"/>
        <w:rPr>
          <w:sz w:val="20"/>
          <w:szCs w:val="20"/>
        </w:rPr>
      </w:pPr>
      <w:r w:rsidRPr="000F74D7">
        <w:rPr>
          <w:sz w:val="20"/>
          <w:szCs w:val="20"/>
        </w:rPr>
        <w:t xml:space="preserve">(ii) evidence demonstrating the student’s ability to sustain work and scholarly writing at doctoral level; </w:t>
      </w:r>
    </w:p>
    <w:p w14:paraId="5A4E45E1" w14:textId="77777777" w:rsidR="00C02BFE" w:rsidRPr="000F74D7" w:rsidRDefault="00C02BFE" w:rsidP="005B6C4F">
      <w:pPr>
        <w:pStyle w:val="Default"/>
        <w:ind w:left="720"/>
        <w:rPr>
          <w:sz w:val="20"/>
          <w:szCs w:val="20"/>
        </w:rPr>
      </w:pPr>
    </w:p>
    <w:p w14:paraId="69BAC2C5" w14:textId="07DBB83C" w:rsidR="005B6C4F" w:rsidRPr="000F74D7" w:rsidRDefault="005B6C4F" w:rsidP="005B6C4F">
      <w:pPr>
        <w:pStyle w:val="Default"/>
        <w:ind w:left="720"/>
        <w:rPr>
          <w:sz w:val="20"/>
          <w:szCs w:val="20"/>
        </w:rPr>
      </w:pPr>
      <w:r w:rsidRPr="000F74D7">
        <w:rPr>
          <w:sz w:val="20"/>
          <w:szCs w:val="20"/>
        </w:rPr>
        <w:t xml:space="preserve">(iii) the adequacy of progress to date with the programme of work and the suitability of any adjustments made to the project, including steps taken to address any problems which have been encountered; </w:t>
      </w:r>
    </w:p>
    <w:p w14:paraId="13379411" w14:textId="77777777" w:rsidR="00C02BFE" w:rsidRPr="000F74D7" w:rsidRDefault="00C02BFE" w:rsidP="005B6C4F">
      <w:pPr>
        <w:pStyle w:val="Default"/>
        <w:ind w:left="720"/>
        <w:rPr>
          <w:sz w:val="20"/>
          <w:szCs w:val="20"/>
        </w:rPr>
      </w:pPr>
    </w:p>
    <w:p w14:paraId="3CCEF521" w14:textId="5638017A" w:rsidR="005B6C4F" w:rsidRPr="000F74D7" w:rsidRDefault="005B6C4F" w:rsidP="005B6C4F">
      <w:pPr>
        <w:pStyle w:val="Default"/>
        <w:ind w:left="720"/>
        <w:rPr>
          <w:sz w:val="20"/>
          <w:szCs w:val="20"/>
        </w:rPr>
      </w:pPr>
      <w:r w:rsidRPr="000F74D7">
        <w:rPr>
          <w:sz w:val="20"/>
          <w:szCs w:val="20"/>
        </w:rPr>
        <w:t xml:space="preserve">(iv) evidence that the plan of work which remains to be done can realistically be achieved within the normal period of study; </w:t>
      </w:r>
    </w:p>
    <w:p w14:paraId="3D9D9317" w14:textId="77777777" w:rsidR="00C02BFE" w:rsidRPr="000F74D7" w:rsidRDefault="00C02BFE" w:rsidP="005B6C4F">
      <w:pPr>
        <w:pStyle w:val="Default"/>
        <w:ind w:left="720"/>
        <w:rPr>
          <w:sz w:val="20"/>
          <w:szCs w:val="20"/>
        </w:rPr>
      </w:pPr>
    </w:p>
    <w:p w14:paraId="25A3D98C" w14:textId="77777777" w:rsidR="005B6C4F" w:rsidRPr="000F74D7" w:rsidRDefault="005B6C4F" w:rsidP="005B6C4F">
      <w:pPr>
        <w:pStyle w:val="Default"/>
        <w:ind w:left="720"/>
        <w:rPr>
          <w:sz w:val="20"/>
          <w:szCs w:val="20"/>
        </w:rPr>
      </w:pPr>
      <w:r w:rsidRPr="000F74D7">
        <w:rPr>
          <w:sz w:val="20"/>
          <w:szCs w:val="20"/>
        </w:rPr>
        <w:t>(v) the suitability of the plan for the format of the final submission.</w:t>
      </w:r>
    </w:p>
    <w:p w14:paraId="6A9ECC9A" w14:textId="09589048" w:rsidR="005B6C4F" w:rsidRPr="000F74D7" w:rsidRDefault="005B6C4F" w:rsidP="005B6C4F">
      <w:pPr>
        <w:pStyle w:val="Default"/>
        <w:ind w:left="720"/>
        <w:rPr>
          <w:sz w:val="20"/>
          <w:szCs w:val="20"/>
        </w:rPr>
      </w:pPr>
      <w:r w:rsidRPr="000F74D7">
        <w:rPr>
          <w:sz w:val="20"/>
          <w:szCs w:val="20"/>
        </w:rPr>
        <w:t xml:space="preserve"> </w:t>
      </w:r>
    </w:p>
    <w:p w14:paraId="691C1313" w14:textId="6120B72A" w:rsidR="005B6C4F" w:rsidRPr="000F74D7" w:rsidRDefault="005B6C4F" w:rsidP="005B6C4F">
      <w:pPr>
        <w:pStyle w:val="Default"/>
        <w:rPr>
          <w:sz w:val="20"/>
          <w:szCs w:val="20"/>
        </w:rPr>
      </w:pPr>
      <w:r w:rsidRPr="000F74D7">
        <w:rPr>
          <w:sz w:val="20"/>
          <w:szCs w:val="20"/>
        </w:rPr>
        <w:t xml:space="preserve">(f) Having considered the panel’s recommendations, the Research Student Review Board will: </w:t>
      </w:r>
    </w:p>
    <w:p w14:paraId="3F1FAFFB" w14:textId="77777777" w:rsidR="00C02BFE" w:rsidRPr="000F74D7" w:rsidRDefault="00C02BFE" w:rsidP="005B6C4F">
      <w:pPr>
        <w:pStyle w:val="Default"/>
        <w:rPr>
          <w:sz w:val="20"/>
          <w:szCs w:val="20"/>
        </w:rPr>
      </w:pPr>
    </w:p>
    <w:p w14:paraId="7514A5A7" w14:textId="3DAF1556" w:rsidR="005B6C4F" w:rsidRPr="000F74D7" w:rsidRDefault="005B6C4F" w:rsidP="005B6C4F">
      <w:pPr>
        <w:pStyle w:val="Default"/>
        <w:ind w:left="720"/>
        <w:rPr>
          <w:sz w:val="20"/>
          <w:szCs w:val="20"/>
        </w:rPr>
      </w:pPr>
      <w:r w:rsidRPr="000F74D7">
        <w:rPr>
          <w:sz w:val="20"/>
          <w:szCs w:val="20"/>
        </w:rPr>
        <w:t>(</w:t>
      </w:r>
      <w:proofErr w:type="spellStart"/>
      <w:r w:rsidRPr="000F74D7">
        <w:rPr>
          <w:sz w:val="20"/>
          <w:szCs w:val="20"/>
        </w:rPr>
        <w:t>i</w:t>
      </w:r>
      <w:proofErr w:type="spellEnd"/>
      <w:r w:rsidRPr="000F74D7">
        <w:rPr>
          <w:sz w:val="20"/>
          <w:szCs w:val="20"/>
        </w:rPr>
        <w:t xml:space="preserve">) approve the progression review; or </w:t>
      </w:r>
    </w:p>
    <w:p w14:paraId="00D26654" w14:textId="77777777" w:rsidR="00C02BFE" w:rsidRPr="000F74D7" w:rsidRDefault="00C02BFE" w:rsidP="005B6C4F">
      <w:pPr>
        <w:pStyle w:val="Default"/>
        <w:ind w:left="720"/>
        <w:rPr>
          <w:sz w:val="20"/>
          <w:szCs w:val="20"/>
        </w:rPr>
      </w:pPr>
    </w:p>
    <w:p w14:paraId="46B402E1" w14:textId="46E84834" w:rsidR="00D526A3" w:rsidRPr="000F74D7" w:rsidRDefault="005B6C4F" w:rsidP="005B6C4F">
      <w:pPr>
        <w:ind w:left="720"/>
        <w:rPr>
          <w:rFonts w:cs="Arial"/>
          <w:sz w:val="20"/>
        </w:rPr>
      </w:pPr>
      <w:r w:rsidRPr="000F74D7">
        <w:rPr>
          <w:rFonts w:cs="Arial"/>
          <w:sz w:val="20"/>
        </w:rPr>
        <w:t>(ii) not approve the application.</w:t>
      </w:r>
    </w:p>
    <w:p w14:paraId="7E24BFE7" w14:textId="307A460D" w:rsidR="0052190A" w:rsidRPr="000F74D7" w:rsidRDefault="0052190A" w:rsidP="0052190A">
      <w:pPr>
        <w:rPr>
          <w:rFonts w:cs="Arial"/>
          <w:sz w:val="20"/>
        </w:rPr>
      </w:pPr>
    </w:p>
    <w:p w14:paraId="2BFBC93C" w14:textId="7C4D3610" w:rsidR="0052190A" w:rsidRPr="000F74D7" w:rsidRDefault="0052190A" w:rsidP="0052190A">
      <w:pPr>
        <w:pStyle w:val="Default"/>
        <w:rPr>
          <w:sz w:val="20"/>
          <w:szCs w:val="20"/>
        </w:rPr>
      </w:pPr>
      <w:r w:rsidRPr="000F74D7">
        <w:rPr>
          <w:sz w:val="20"/>
          <w:szCs w:val="20"/>
        </w:rPr>
        <w:t xml:space="preserve">(g) </w:t>
      </w:r>
      <w:r w:rsidR="00B141FF">
        <w:rPr>
          <w:sz w:val="20"/>
          <w:szCs w:val="20"/>
        </w:rPr>
        <w:t>A</w:t>
      </w:r>
      <w:r w:rsidRPr="000F74D7">
        <w:rPr>
          <w:sz w:val="20"/>
          <w:szCs w:val="20"/>
        </w:rPr>
        <w:t xml:space="preserve"> student does not complete progression review on the first attempt, will be given one further opportunity to submit a revised application within three months. The Research Student Review Board will provide feedback on the student’s first application. </w:t>
      </w:r>
    </w:p>
    <w:p w14:paraId="47626C56" w14:textId="77777777" w:rsidR="00C02BFE" w:rsidRPr="000F74D7" w:rsidRDefault="00C02BFE" w:rsidP="0052190A">
      <w:pPr>
        <w:pStyle w:val="Default"/>
        <w:rPr>
          <w:sz w:val="20"/>
          <w:szCs w:val="20"/>
        </w:rPr>
      </w:pPr>
    </w:p>
    <w:p w14:paraId="7563BD9D" w14:textId="203AC53B" w:rsidR="0052190A" w:rsidRPr="000F74D7" w:rsidRDefault="0052190A" w:rsidP="0052190A">
      <w:pPr>
        <w:pStyle w:val="Default"/>
        <w:rPr>
          <w:sz w:val="20"/>
          <w:szCs w:val="20"/>
        </w:rPr>
      </w:pPr>
      <w:r w:rsidRPr="000F74D7">
        <w:rPr>
          <w:sz w:val="20"/>
          <w:szCs w:val="20"/>
        </w:rPr>
        <w:t xml:space="preserve">(h) </w:t>
      </w:r>
      <w:r w:rsidR="00B141FF" w:rsidRPr="00CB2EF2">
        <w:rPr>
          <w:color w:val="auto"/>
          <w:sz w:val="20"/>
          <w:szCs w:val="20"/>
        </w:rPr>
        <w:t>A</w:t>
      </w:r>
      <w:r w:rsidRPr="00CB2EF2">
        <w:rPr>
          <w:color w:val="auto"/>
          <w:sz w:val="20"/>
          <w:szCs w:val="20"/>
        </w:rPr>
        <w:t xml:space="preserve"> student </w:t>
      </w:r>
      <w:r w:rsidR="00032A7D" w:rsidRPr="00CB2EF2">
        <w:rPr>
          <w:color w:val="auto"/>
          <w:sz w:val="20"/>
          <w:szCs w:val="20"/>
        </w:rPr>
        <w:t xml:space="preserve">who </w:t>
      </w:r>
      <w:r w:rsidRPr="00CB2EF2">
        <w:rPr>
          <w:color w:val="auto"/>
          <w:sz w:val="20"/>
          <w:szCs w:val="20"/>
        </w:rPr>
        <w:t>does not achieve progression review after two attempts, or does not submit an application within the deadline</w:t>
      </w:r>
      <w:r w:rsidR="00032A7D" w:rsidRPr="00CB2EF2">
        <w:rPr>
          <w:color w:val="auto"/>
          <w:sz w:val="20"/>
          <w:szCs w:val="20"/>
        </w:rPr>
        <w:t xml:space="preserve">, </w:t>
      </w:r>
      <w:r w:rsidR="00A1030D" w:rsidRPr="00CB2EF2">
        <w:rPr>
          <w:color w:val="auto"/>
          <w:sz w:val="20"/>
          <w:szCs w:val="20"/>
        </w:rPr>
        <w:t xml:space="preserve">will not be able to continue further on the programme towards the award of a doctoral degree award, but may be permitted to </w:t>
      </w:r>
      <w:r w:rsidR="00084102" w:rsidRPr="00CB2EF2">
        <w:rPr>
          <w:color w:val="auto"/>
          <w:sz w:val="20"/>
          <w:szCs w:val="20"/>
        </w:rPr>
        <w:t>work towards</w:t>
      </w:r>
      <w:r w:rsidR="0037719C" w:rsidRPr="00CB2EF2">
        <w:rPr>
          <w:color w:val="auto"/>
          <w:sz w:val="20"/>
          <w:szCs w:val="20"/>
        </w:rPr>
        <w:t xml:space="preserve"> the</w:t>
      </w:r>
      <w:r w:rsidR="00A1030D" w:rsidRPr="00CB2EF2">
        <w:rPr>
          <w:color w:val="auto"/>
          <w:sz w:val="20"/>
          <w:szCs w:val="20"/>
        </w:rPr>
        <w:t xml:space="preserve"> </w:t>
      </w:r>
      <w:r w:rsidRPr="00CB2EF2">
        <w:rPr>
          <w:color w:val="auto"/>
          <w:sz w:val="20"/>
          <w:szCs w:val="20"/>
        </w:rPr>
        <w:t xml:space="preserve">degree of Master of </w:t>
      </w:r>
      <w:r w:rsidR="00C25682" w:rsidRPr="00CB2EF2">
        <w:rPr>
          <w:color w:val="auto"/>
          <w:sz w:val="20"/>
          <w:szCs w:val="20"/>
        </w:rPr>
        <w:t>Professional Studies</w:t>
      </w:r>
      <w:r w:rsidR="00BE2685" w:rsidRPr="00CB2EF2">
        <w:rPr>
          <w:color w:val="auto"/>
        </w:rPr>
        <w:t xml:space="preserve"> </w:t>
      </w:r>
      <w:r w:rsidR="00DA32CA" w:rsidRPr="00CB2EF2">
        <w:rPr>
          <w:color w:val="auto"/>
        </w:rPr>
        <w:t>(</w:t>
      </w:r>
      <w:r w:rsidR="00FE2487" w:rsidRPr="00CB2EF2">
        <w:rPr>
          <w:color w:val="auto"/>
          <w:sz w:val="20"/>
          <w:szCs w:val="20"/>
        </w:rPr>
        <w:t>MProf)</w:t>
      </w:r>
      <w:r w:rsidR="001703D8" w:rsidRPr="00CB2EF2">
        <w:rPr>
          <w:color w:val="auto"/>
          <w:sz w:val="20"/>
          <w:szCs w:val="20"/>
        </w:rPr>
        <w:t xml:space="preserve"> Education</w:t>
      </w:r>
      <w:r w:rsidR="00884379" w:rsidRPr="00CB2EF2">
        <w:rPr>
          <w:color w:val="auto"/>
          <w:sz w:val="20"/>
          <w:szCs w:val="20"/>
        </w:rPr>
        <w:t xml:space="preserve"> </w:t>
      </w:r>
      <w:r w:rsidR="0037719C" w:rsidRPr="00CB2EF2">
        <w:rPr>
          <w:color w:val="auto"/>
          <w:sz w:val="20"/>
          <w:szCs w:val="20"/>
        </w:rPr>
        <w:t xml:space="preserve">as an alternative award </w:t>
      </w:r>
      <w:r w:rsidR="00884379" w:rsidRPr="00CB2EF2">
        <w:rPr>
          <w:color w:val="auto"/>
          <w:sz w:val="20"/>
          <w:szCs w:val="20"/>
        </w:rPr>
        <w:t xml:space="preserve">under </w:t>
      </w:r>
      <w:r w:rsidR="00884379" w:rsidRPr="001703D8">
        <w:rPr>
          <w:color w:val="auto"/>
          <w:sz w:val="20"/>
          <w:szCs w:val="20"/>
        </w:rPr>
        <w:t xml:space="preserve">the provisions </w:t>
      </w:r>
      <w:r w:rsidR="00884379" w:rsidRPr="00D035E1">
        <w:rPr>
          <w:color w:val="auto"/>
          <w:sz w:val="20"/>
          <w:szCs w:val="20"/>
        </w:rPr>
        <w:t xml:space="preserve">of </w:t>
      </w:r>
      <w:r w:rsidR="00D063DA" w:rsidRPr="00D035E1">
        <w:rPr>
          <w:color w:val="auto"/>
          <w:sz w:val="20"/>
          <w:szCs w:val="20"/>
        </w:rPr>
        <w:t>S</w:t>
      </w:r>
      <w:r w:rsidR="00884379" w:rsidRPr="00D035E1">
        <w:rPr>
          <w:color w:val="auto"/>
          <w:sz w:val="20"/>
          <w:szCs w:val="20"/>
        </w:rPr>
        <w:t>ection 20</w:t>
      </w:r>
      <w:r w:rsidRPr="00D035E1">
        <w:rPr>
          <w:color w:val="auto"/>
          <w:sz w:val="20"/>
          <w:szCs w:val="20"/>
        </w:rPr>
        <w:t xml:space="preserve">, </w:t>
      </w:r>
      <w:r w:rsidRPr="00D035E1">
        <w:rPr>
          <w:sz w:val="20"/>
          <w:szCs w:val="20"/>
        </w:rPr>
        <w:t xml:space="preserve">or the Research Student Review Board may recommend </w:t>
      </w:r>
      <w:r w:rsidR="0011003B" w:rsidRPr="00D035E1">
        <w:rPr>
          <w:sz w:val="20"/>
          <w:szCs w:val="20"/>
        </w:rPr>
        <w:t>a</w:t>
      </w:r>
      <w:r w:rsidRPr="00D035E1">
        <w:rPr>
          <w:sz w:val="20"/>
          <w:szCs w:val="20"/>
        </w:rPr>
        <w:t xml:space="preserve"> </w:t>
      </w:r>
      <w:r w:rsidR="00FB0E15" w:rsidRPr="00D035E1">
        <w:rPr>
          <w:sz w:val="20"/>
          <w:szCs w:val="20"/>
        </w:rPr>
        <w:t>terminat</w:t>
      </w:r>
      <w:r w:rsidR="0011003B" w:rsidRPr="00D035E1">
        <w:rPr>
          <w:sz w:val="20"/>
          <w:szCs w:val="20"/>
        </w:rPr>
        <w:t>ion</w:t>
      </w:r>
      <w:r w:rsidR="00FB0E15" w:rsidRPr="00D035E1">
        <w:rPr>
          <w:sz w:val="20"/>
          <w:szCs w:val="20"/>
        </w:rPr>
        <w:t xml:space="preserve"> of</w:t>
      </w:r>
      <w:r w:rsidRPr="00D035E1">
        <w:rPr>
          <w:sz w:val="20"/>
          <w:szCs w:val="20"/>
        </w:rPr>
        <w:t xml:space="preserve"> registration.</w:t>
      </w:r>
      <w:r w:rsidRPr="000F74D7">
        <w:rPr>
          <w:sz w:val="20"/>
          <w:szCs w:val="20"/>
        </w:rPr>
        <w:t xml:space="preserve"> </w:t>
      </w:r>
    </w:p>
    <w:p w14:paraId="0FE3578C" w14:textId="77777777" w:rsidR="00C02BFE" w:rsidRPr="000F74D7" w:rsidRDefault="00C02BFE" w:rsidP="0052190A">
      <w:pPr>
        <w:pStyle w:val="Default"/>
        <w:rPr>
          <w:sz w:val="20"/>
          <w:szCs w:val="20"/>
        </w:rPr>
      </w:pPr>
    </w:p>
    <w:p w14:paraId="0FF217DA" w14:textId="56DBCDC3" w:rsidR="00C02BFE" w:rsidRPr="007F409C" w:rsidRDefault="0052190A" w:rsidP="00C02BFE">
      <w:pPr>
        <w:pStyle w:val="Default"/>
        <w:ind w:left="720"/>
        <w:rPr>
          <w:sz w:val="20"/>
          <w:szCs w:val="20"/>
        </w:rPr>
      </w:pPr>
      <w:r w:rsidRPr="000F74D7">
        <w:rPr>
          <w:sz w:val="20"/>
          <w:szCs w:val="20"/>
        </w:rPr>
        <w:t>(</w:t>
      </w:r>
      <w:proofErr w:type="spellStart"/>
      <w:r w:rsidRPr="000F74D7">
        <w:rPr>
          <w:sz w:val="20"/>
          <w:szCs w:val="20"/>
        </w:rPr>
        <w:t>i</w:t>
      </w:r>
      <w:proofErr w:type="spellEnd"/>
      <w:r w:rsidRPr="000F74D7">
        <w:rPr>
          <w:sz w:val="20"/>
          <w:szCs w:val="20"/>
        </w:rPr>
        <w:t xml:space="preserve">) A student may ask the members of the panel and the Research Student Review Board to consider any circumstances which may have affected </w:t>
      </w:r>
      <w:r w:rsidR="009213CC">
        <w:rPr>
          <w:sz w:val="20"/>
          <w:szCs w:val="20"/>
        </w:rPr>
        <w:t>the student</w:t>
      </w:r>
      <w:r w:rsidR="00E012C7">
        <w:rPr>
          <w:sz w:val="20"/>
          <w:szCs w:val="20"/>
        </w:rPr>
        <w:t>’s</w:t>
      </w:r>
      <w:r w:rsidRPr="000F74D7">
        <w:rPr>
          <w:sz w:val="20"/>
          <w:szCs w:val="20"/>
        </w:rPr>
        <w:t xml:space="preserve"> performance since initial registration, or at the oral presentation described</w:t>
      </w:r>
      <w:r w:rsidR="00142942">
        <w:rPr>
          <w:sz w:val="20"/>
          <w:szCs w:val="20"/>
        </w:rPr>
        <w:t xml:space="preserve"> above</w:t>
      </w:r>
      <w:r w:rsidRPr="000F74D7">
        <w:rPr>
          <w:sz w:val="20"/>
          <w:szCs w:val="20"/>
        </w:rPr>
        <w:t xml:space="preserve"> </w:t>
      </w:r>
      <w:r w:rsidRPr="00142942">
        <w:rPr>
          <w:sz w:val="20"/>
          <w:szCs w:val="20"/>
        </w:rPr>
        <w:t xml:space="preserve">in </w:t>
      </w:r>
      <w:r w:rsidR="00EE5076" w:rsidRPr="00142942">
        <w:rPr>
          <w:sz w:val="20"/>
          <w:szCs w:val="20"/>
        </w:rPr>
        <w:t xml:space="preserve">clause </w:t>
      </w:r>
      <w:r w:rsidRPr="00142942">
        <w:rPr>
          <w:sz w:val="20"/>
          <w:szCs w:val="20"/>
        </w:rPr>
        <w:t>(</w:t>
      </w:r>
      <w:r w:rsidR="00EE5076" w:rsidRPr="00142942">
        <w:rPr>
          <w:sz w:val="20"/>
          <w:szCs w:val="20"/>
        </w:rPr>
        <w:t>d</w:t>
      </w:r>
      <w:r w:rsidRPr="00142942">
        <w:rPr>
          <w:sz w:val="20"/>
          <w:szCs w:val="20"/>
        </w:rPr>
        <w:t>)</w:t>
      </w:r>
      <w:r w:rsidR="00A03A4B" w:rsidRPr="00142942">
        <w:rPr>
          <w:sz w:val="20"/>
          <w:szCs w:val="20"/>
        </w:rPr>
        <w:t>;</w:t>
      </w:r>
    </w:p>
    <w:p w14:paraId="1E1DDEBF" w14:textId="77777777" w:rsidR="00C02BFE" w:rsidRPr="007F409C" w:rsidRDefault="00C02BFE" w:rsidP="00C02BFE">
      <w:pPr>
        <w:pStyle w:val="Default"/>
        <w:ind w:left="720"/>
        <w:rPr>
          <w:sz w:val="20"/>
          <w:szCs w:val="20"/>
        </w:rPr>
      </w:pPr>
    </w:p>
    <w:p w14:paraId="6965E9B0" w14:textId="448AE262" w:rsidR="001741E0" w:rsidRDefault="0052190A" w:rsidP="00884379">
      <w:pPr>
        <w:pStyle w:val="Default"/>
        <w:ind w:left="720"/>
        <w:rPr>
          <w:sz w:val="20"/>
          <w:szCs w:val="20"/>
        </w:rPr>
      </w:pPr>
      <w:r w:rsidRPr="007F409C">
        <w:rPr>
          <w:sz w:val="20"/>
          <w:szCs w:val="20"/>
        </w:rPr>
        <w:lastRenderedPageBreak/>
        <w:t xml:space="preserve">(ii) above under the provisions of the Mitigating Circumstances Policy. </w:t>
      </w:r>
      <w:r w:rsidR="00FB0E15">
        <w:rPr>
          <w:sz w:val="20"/>
          <w:szCs w:val="20"/>
        </w:rPr>
        <w:t>A</w:t>
      </w:r>
      <w:r w:rsidRPr="007F409C">
        <w:rPr>
          <w:sz w:val="20"/>
          <w:szCs w:val="20"/>
        </w:rPr>
        <w:t xml:space="preserve"> student </w:t>
      </w:r>
      <w:r w:rsidR="00FB0E15">
        <w:rPr>
          <w:sz w:val="20"/>
          <w:szCs w:val="20"/>
        </w:rPr>
        <w:t>with</w:t>
      </w:r>
      <w:r w:rsidRPr="007F409C">
        <w:rPr>
          <w:sz w:val="20"/>
          <w:szCs w:val="20"/>
        </w:rPr>
        <w:t xml:space="preserve"> a disability or impairment, may ask the Research Student Review Board to review any reasonable adjustments which have been made and to take further action if appropriate. </w:t>
      </w:r>
    </w:p>
    <w:p w14:paraId="78EFF704" w14:textId="77777777" w:rsidR="00884379" w:rsidRPr="00884379" w:rsidRDefault="00884379" w:rsidP="00884379">
      <w:pPr>
        <w:pStyle w:val="Default"/>
        <w:ind w:left="720"/>
        <w:rPr>
          <w:sz w:val="20"/>
          <w:szCs w:val="20"/>
        </w:rPr>
      </w:pPr>
    </w:p>
    <w:p w14:paraId="5EA92275" w14:textId="77777777" w:rsidR="00E2291A" w:rsidRPr="001E02E7" w:rsidRDefault="00E2291A" w:rsidP="0052190A">
      <w:pPr>
        <w:pStyle w:val="Default"/>
        <w:rPr>
          <w:b/>
          <w:bCs/>
          <w:sz w:val="20"/>
          <w:szCs w:val="20"/>
        </w:rPr>
      </w:pPr>
    </w:p>
    <w:p w14:paraId="4E6F2ED6" w14:textId="2685703D" w:rsidR="0052190A" w:rsidRPr="001E02E7" w:rsidRDefault="0052190A" w:rsidP="0052190A">
      <w:pPr>
        <w:pStyle w:val="Default"/>
        <w:rPr>
          <w:sz w:val="20"/>
          <w:szCs w:val="20"/>
        </w:rPr>
      </w:pPr>
      <w:r w:rsidRPr="001E02E7">
        <w:rPr>
          <w:b/>
          <w:bCs/>
          <w:sz w:val="20"/>
          <w:szCs w:val="20"/>
        </w:rPr>
        <w:t>1</w:t>
      </w:r>
      <w:r w:rsidR="00843FE0">
        <w:rPr>
          <w:b/>
          <w:bCs/>
          <w:sz w:val="20"/>
          <w:szCs w:val="20"/>
        </w:rPr>
        <w:t>7</w:t>
      </w:r>
      <w:r w:rsidRPr="001E02E7">
        <w:rPr>
          <w:b/>
          <w:bCs/>
          <w:sz w:val="20"/>
          <w:szCs w:val="20"/>
        </w:rPr>
        <w:t xml:space="preserve">. Completion review </w:t>
      </w:r>
    </w:p>
    <w:p w14:paraId="1A64BA03" w14:textId="77777777" w:rsidR="0052190A" w:rsidRPr="001E02E7" w:rsidRDefault="0052190A" w:rsidP="0052190A">
      <w:pPr>
        <w:pStyle w:val="Default"/>
        <w:rPr>
          <w:sz w:val="20"/>
          <w:szCs w:val="20"/>
        </w:rPr>
      </w:pPr>
    </w:p>
    <w:p w14:paraId="2F53D679" w14:textId="4B446C59" w:rsidR="000C67B6" w:rsidRPr="00CD1B06" w:rsidRDefault="0052190A" w:rsidP="00346482">
      <w:pPr>
        <w:rPr>
          <w:rFonts w:cs="Arial"/>
          <w:sz w:val="20"/>
        </w:rPr>
      </w:pPr>
      <w:r w:rsidRPr="00346482">
        <w:rPr>
          <w:sz w:val="20"/>
        </w:rPr>
        <w:t>(a) Research students who submit their doctoral thesis within three years of full-time study, or five years of part-time study</w:t>
      </w:r>
      <w:r w:rsidR="007069B2" w:rsidRPr="00346482">
        <w:rPr>
          <w:sz w:val="20"/>
        </w:rPr>
        <w:t xml:space="preserve"> </w:t>
      </w:r>
      <w:r w:rsidR="005B3067" w:rsidRPr="00346482">
        <w:rPr>
          <w:sz w:val="20"/>
        </w:rPr>
        <w:t>of initial registration on the programme</w:t>
      </w:r>
      <w:r w:rsidRPr="00346482">
        <w:rPr>
          <w:sz w:val="20"/>
        </w:rPr>
        <w:t xml:space="preserve">, will be moved to ‘completion </w:t>
      </w:r>
      <w:proofErr w:type="gramStart"/>
      <w:r w:rsidRPr="00346482">
        <w:rPr>
          <w:sz w:val="20"/>
        </w:rPr>
        <w:t>status’</w:t>
      </w:r>
      <w:proofErr w:type="gramEnd"/>
      <w:r w:rsidRPr="00346482">
        <w:rPr>
          <w:sz w:val="20"/>
        </w:rPr>
        <w:t xml:space="preserve"> at the end of their third year (or fifth if part-time). Research students under completion status will continue to receive supervision and have access to </w:t>
      </w:r>
      <w:proofErr w:type="gramStart"/>
      <w:r w:rsidR="00F27BD1" w:rsidRPr="00346482">
        <w:rPr>
          <w:sz w:val="20"/>
        </w:rPr>
        <w:t>U</w:t>
      </w:r>
      <w:r w:rsidRPr="00346482">
        <w:rPr>
          <w:sz w:val="20"/>
        </w:rPr>
        <w:t>niversity</w:t>
      </w:r>
      <w:proofErr w:type="gramEnd"/>
      <w:r w:rsidRPr="00346482">
        <w:rPr>
          <w:sz w:val="20"/>
        </w:rPr>
        <w:t xml:space="preserve"> resources</w:t>
      </w:r>
      <w:r w:rsidR="00C86032">
        <w:rPr>
          <w:sz w:val="20"/>
        </w:rPr>
        <w:t xml:space="preserve">, </w:t>
      </w:r>
      <w:r w:rsidR="000C67B6" w:rsidRPr="00CD1B06">
        <w:rPr>
          <w:rFonts w:cs="Arial"/>
          <w:sz w:val="20"/>
        </w:rPr>
        <w:t>but will pay a reduced ‘completion status’ fee for the remaining period of 12 months.</w:t>
      </w:r>
    </w:p>
    <w:p w14:paraId="2540B8A4" w14:textId="3E579A40" w:rsidR="0052190A" w:rsidRPr="001E02E7" w:rsidRDefault="0052190A" w:rsidP="0052190A">
      <w:pPr>
        <w:pStyle w:val="Default"/>
        <w:rPr>
          <w:sz w:val="20"/>
          <w:szCs w:val="20"/>
        </w:rPr>
      </w:pPr>
      <w:r w:rsidRPr="001E02E7">
        <w:rPr>
          <w:sz w:val="20"/>
          <w:szCs w:val="20"/>
        </w:rPr>
        <w:t xml:space="preserve"> </w:t>
      </w:r>
    </w:p>
    <w:p w14:paraId="3EF84438" w14:textId="77777777" w:rsidR="0052190A" w:rsidRPr="001E02E7" w:rsidRDefault="0052190A" w:rsidP="0052190A">
      <w:pPr>
        <w:pStyle w:val="Default"/>
        <w:rPr>
          <w:sz w:val="20"/>
          <w:szCs w:val="20"/>
        </w:rPr>
      </w:pPr>
    </w:p>
    <w:p w14:paraId="555DED9C" w14:textId="33B3F6A7" w:rsidR="0052190A" w:rsidRPr="001E02E7" w:rsidRDefault="0052190A" w:rsidP="0052190A">
      <w:pPr>
        <w:pStyle w:val="Default"/>
        <w:rPr>
          <w:sz w:val="20"/>
          <w:szCs w:val="20"/>
        </w:rPr>
      </w:pPr>
      <w:r w:rsidRPr="001E02E7">
        <w:rPr>
          <w:sz w:val="20"/>
          <w:szCs w:val="20"/>
        </w:rPr>
        <w:t>(b) Research students who have not submitted their doctoral thesis within three years of initial registration, or within five years in the case of part-time students</w:t>
      </w:r>
      <w:r w:rsidR="0099247E">
        <w:rPr>
          <w:sz w:val="20"/>
          <w:szCs w:val="20"/>
        </w:rPr>
        <w:t>,</w:t>
      </w:r>
      <w:r w:rsidRPr="001E02E7">
        <w:rPr>
          <w:sz w:val="20"/>
          <w:szCs w:val="20"/>
        </w:rPr>
        <w:t xml:space="preserve"> must undergo completion review. Students submitting a completion review do not need to complete an annual progress review. </w:t>
      </w:r>
    </w:p>
    <w:p w14:paraId="0F716EA3" w14:textId="77777777" w:rsidR="0052190A" w:rsidRPr="001E02E7" w:rsidRDefault="0052190A" w:rsidP="0052190A">
      <w:pPr>
        <w:pStyle w:val="Default"/>
        <w:rPr>
          <w:sz w:val="20"/>
          <w:szCs w:val="20"/>
        </w:rPr>
      </w:pPr>
    </w:p>
    <w:p w14:paraId="0DAE2B73" w14:textId="013F49B8" w:rsidR="0052190A" w:rsidRPr="001E02E7" w:rsidRDefault="0052190A" w:rsidP="0052190A">
      <w:pPr>
        <w:pStyle w:val="Default"/>
        <w:rPr>
          <w:sz w:val="20"/>
          <w:szCs w:val="20"/>
        </w:rPr>
      </w:pPr>
      <w:r w:rsidRPr="001E02E7">
        <w:rPr>
          <w:sz w:val="20"/>
          <w:szCs w:val="20"/>
        </w:rPr>
        <w:t xml:space="preserve">(c) The student’s departmental Research Student Review Board will assess the student’s readiness to complete </w:t>
      </w:r>
      <w:r w:rsidR="00331F85">
        <w:rPr>
          <w:sz w:val="20"/>
          <w:szCs w:val="20"/>
        </w:rPr>
        <w:t>her/his</w:t>
      </w:r>
      <w:r w:rsidRPr="001E02E7">
        <w:rPr>
          <w:sz w:val="20"/>
          <w:szCs w:val="20"/>
        </w:rPr>
        <w:t xml:space="preserve"> studies within the normal period of registration </w:t>
      </w:r>
      <w:proofErr w:type="gramStart"/>
      <w:r w:rsidRPr="001E02E7">
        <w:rPr>
          <w:sz w:val="20"/>
          <w:szCs w:val="20"/>
        </w:rPr>
        <w:t>on the basis of</w:t>
      </w:r>
      <w:proofErr w:type="gramEnd"/>
      <w:r w:rsidRPr="001E02E7">
        <w:rPr>
          <w:sz w:val="20"/>
          <w:szCs w:val="20"/>
        </w:rPr>
        <w:t xml:space="preserve">: </w:t>
      </w:r>
    </w:p>
    <w:p w14:paraId="6DC59226" w14:textId="77777777" w:rsidR="0052190A" w:rsidRPr="001E02E7" w:rsidRDefault="0052190A" w:rsidP="0052190A">
      <w:pPr>
        <w:pStyle w:val="Default"/>
        <w:rPr>
          <w:sz w:val="20"/>
          <w:szCs w:val="20"/>
        </w:rPr>
      </w:pPr>
    </w:p>
    <w:p w14:paraId="4F849E8F" w14:textId="1CAB665D" w:rsidR="0052190A" w:rsidRPr="001E02E7" w:rsidRDefault="0052190A" w:rsidP="003F2C55">
      <w:pPr>
        <w:pStyle w:val="Default"/>
        <w:ind w:left="720"/>
        <w:rPr>
          <w:sz w:val="20"/>
          <w:szCs w:val="20"/>
        </w:rPr>
      </w:pPr>
      <w:proofErr w:type="spellStart"/>
      <w:r w:rsidRPr="001E02E7">
        <w:rPr>
          <w:sz w:val="20"/>
          <w:szCs w:val="20"/>
        </w:rPr>
        <w:t>i</w:t>
      </w:r>
      <w:proofErr w:type="spellEnd"/>
      <w:r w:rsidRPr="001E02E7">
        <w:rPr>
          <w:sz w:val="20"/>
          <w:szCs w:val="20"/>
        </w:rPr>
        <w:t>) A ‘completion plan’ consisting of a written account of no more than 2</w:t>
      </w:r>
      <w:r w:rsidR="0015613F">
        <w:rPr>
          <w:sz w:val="20"/>
          <w:szCs w:val="20"/>
        </w:rPr>
        <w:t>,</w:t>
      </w:r>
      <w:r w:rsidRPr="001E02E7">
        <w:rPr>
          <w:sz w:val="20"/>
          <w:szCs w:val="20"/>
        </w:rPr>
        <w:t xml:space="preserve">000 words of the work that has been undertaken and plan for successful completion within the period of registration </w:t>
      </w:r>
    </w:p>
    <w:p w14:paraId="14291908" w14:textId="77777777" w:rsidR="003662C9" w:rsidRPr="001E02E7" w:rsidRDefault="003662C9" w:rsidP="003F2C55">
      <w:pPr>
        <w:pStyle w:val="Default"/>
        <w:ind w:left="720"/>
        <w:rPr>
          <w:sz w:val="20"/>
          <w:szCs w:val="20"/>
        </w:rPr>
      </w:pPr>
    </w:p>
    <w:p w14:paraId="2DC3BD60" w14:textId="77777777" w:rsidR="0052190A" w:rsidRPr="001E02E7" w:rsidRDefault="0052190A" w:rsidP="003F2C55">
      <w:pPr>
        <w:pStyle w:val="Default"/>
        <w:ind w:left="720"/>
        <w:rPr>
          <w:sz w:val="20"/>
          <w:szCs w:val="20"/>
        </w:rPr>
      </w:pPr>
      <w:r w:rsidRPr="001E02E7">
        <w:rPr>
          <w:sz w:val="20"/>
          <w:szCs w:val="20"/>
        </w:rPr>
        <w:t xml:space="preserve">ii) A report from the supervisory team evaluating the feasibility of the student’s completion plan </w:t>
      </w:r>
    </w:p>
    <w:p w14:paraId="4944D528" w14:textId="77777777" w:rsidR="0052190A" w:rsidRPr="001E02E7" w:rsidRDefault="0052190A" w:rsidP="0052190A">
      <w:pPr>
        <w:pStyle w:val="Default"/>
        <w:rPr>
          <w:sz w:val="20"/>
          <w:szCs w:val="20"/>
        </w:rPr>
      </w:pPr>
    </w:p>
    <w:p w14:paraId="70B22BBB" w14:textId="77777777" w:rsidR="0052190A" w:rsidRPr="001E02E7" w:rsidRDefault="0052190A" w:rsidP="0052190A">
      <w:pPr>
        <w:pStyle w:val="Default"/>
        <w:rPr>
          <w:sz w:val="20"/>
          <w:szCs w:val="20"/>
        </w:rPr>
      </w:pPr>
      <w:r w:rsidRPr="001E02E7">
        <w:rPr>
          <w:sz w:val="20"/>
          <w:szCs w:val="20"/>
        </w:rPr>
        <w:t xml:space="preserve">(d) The Research Student Review Board will decide either: </w:t>
      </w:r>
    </w:p>
    <w:p w14:paraId="7E449AB8" w14:textId="77777777" w:rsidR="0052190A" w:rsidRPr="001E02E7" w:rsidRDefault="0052190A" w:rsidP="0052190A">
      <w:pPr>
        <w:pStyle w:val="Default"/>
        <w:rPr>
          <w:sz w:val="20"/>
          <w:szCs w:val="20"/>
        </w:rPr>
      </w:pPr>
    </w:p>
    <w:p w14:paraId="28F0735D" w14:textId="07B1F8C3" w:rsidR="0052190A" w:rsidRPr="001E02E7" w:rsidRDefault="0052190A" w:rsidP="0052190A">
      <w:pPr>
        <w:pStyle w:val="Default"/>
        <w:ind w:left="720"/>
        <w:rPr>
          <w:sz w:val="20"/>
          <w:szCs w:val="20"/>
        </w:rPr>
      </w:pPr>
      <w:proofErr w:type="spellStart"/>
      <w:r w:rsidRPr="001E02E7">
        <w:rPr>
          <w:sz w:val="20"/>
          <w:szCs w:val="20"/>
        </w:rPr>
        <w:t>i</w:t>
      </w:r>
      <w:proofErr w:type="spellEnd"/>
      <w:r w:rsidRPr="001E02E7">
        <w:rPr>
          <w:sz w:val="20"/>
          <w:szCs w:val="20"/>
        </w:rPr>
        <w:t xml:space="preserve">) To approve the completion plan, in which case the student will be moved to ‘completion status’ </w:t>
      </w:r>
    </w:p>
    <w:p w14:paraId="51A114CD" w14:textId="77777777" w:rsidR="003662C9" w:rsidRPr="001E02E7" w:rsidRDefault="003662C9" w:rsidP="0052190A">
      <w:pPr>
        <w:pStyle w:val="Default"/>
        <w:ind w:left="720"/>
        <w:rPr>
          <w:sz w:val="20"/>
          <w:szCs w:val="20"/>
        </w:rPr>
      </w:pPr>
    </w:p>
    <w:p w14:paraId="2B868DA1" w14:textId="77777777" w:rsidR="0052190A" w:rsidRPr="001E02E7" w:rsidRDefault="0052190A" w:rsidP="0052190A">
      <w:pPr>
        <w:pStyle w:val="Default"/>
        <w:ind w:left="720"/>
        <w:rPr>
          <w:sz w:val="20"/>
          <w:szCs w:val="20"/>
        </w:rPr>
      </w:pPr>
      <w:r w:rsidRPr="001E02E7">
        <w:rPr>
          <w:sz w:val="20"/>
          <w:szCs w:val="20"/>
        </w:rPr>
        <w:t xml:space="preserve">ii) Not to approve the plan, in which case the student’s fee status will remain unchanged </w:t>
      </w:r>
    </w:p>
    <w:p w14:paraId="63F420F8" w14:textId="77777777" w:rsidR="0052190A" w:rsidRPr="001E02E7" w:rsidRDefault="0052190A" w:rsidP="0052190A">
      <w:pPr>
        <w:pStyle w:val="Default"/>
        <w:rPr>
          <w:sz w:val="20"/>
          <w:szCs w:val="20"/>
        </w:rPr>
      </w:pPr>
    </w:p>
    <w:p w14:paraId="6B600763" w14:textId="70D21CB3" w:rsidR="00A6658C" w:rsidRPr="001E02E7" w:rsidRDefault="0052190A" w:rsidP="0052190A">
      <w:pPr>
        <w:pStyle w:val="Default"/>
        <w:rPr>
          <w:sz w:val="20"/>
          <w:szCs w:val="20"/>
        </w:rPr>
      </w:pPr>
      <w:r w:rsidRPr="001E02E7">
        <w:rPr>
          <w:sz w:val="20"/>
          <w:szCs w:val="20"/>
        </w:rPr>
        <w:t>(e) If the Research Student Review Board decides to approve the plan, the student will be moved to completion status.</w:t>
      </w:r>
    </w:p>
    <w:p w14:paraId="00BE869E" w14:textId="77777777" w:rsidR="0052190A" w:rsidRPr="001E02E7" w:rsidRDefault="0052190A" w:rsidP="0052190A">
      <w:pPr>
        <w:pStyle w:val="Default"/>
        <w:rPr>
          <w:sz w:val="20"/>
          <w:szCs w:val="20"/>
        </w:rPr>
      </w:pPr>
    </w:p>
    <w:p w14:paraId="283F1A91" w14:textId="3BB2F19B" w:rsidR="0052190A" w:rsidRPr="001E02E7" w:rsidRDefault="0052190A" w:rsidP="0052190A">
      <w:pPr>
        <w:pStyle w:val="Default"/>
        <w:rPr>
          <w:sz w:val="20"/>
          <w:szCs w:val="20"/>
        </w:rPr>
      </w:pPr>
      <w:r w:rsidRPr="001E02E7">
        <w:rPr>
          <w:sz w:val="20"/>
          <w:szCs w:val="20"/>
        </w:rPr>
        <w:t xml:space="preserve">(f) Any research student who exceeds the normal period of registration or does not complete within the period of ‘completion </w:t>
      </w:r>
      <w:proofErr w:type="gramStart"/>
      <w:r w:rsidRPr="001E02E7">
        <w:rPr>
          <w:sz w:val="20"/>
          <w:szCs w:val="20"/>
        </w:rPr>
        <w:t>status’</w:t>
      </w:r>
      <w:proofErr w:type="gramEnd"/>
      <w:r w:rsidRPr="001E02E7">
        <w:rPr>
          <w:sz w:val="20"/>
          <w:szCs w:val="20"/>
        </w:rPr>
        <w:t xml:space="preserve"> will need to apply for an extension to the registration as detailed in </w:t>
      </w:r>
      <w:r w:rsidRPr="00142942">
        <w:rPr>
          <w:sz w:val="20"/>
          <w:szCs w:val="20"/>
        </w:rPr>
        <w:t xml:space="preserve">Section </w:t>
      </w:r>
      <w:r w:rsidR="00AC1F8D" w:rsidRPr="00142942">
        <w:rPr>
          <w:sz w:val="20"/>
          <w:szCs w:val="20"/>
        </w:rPr>
        <w:t>8</w:t>
      </w:r>
      <w:r w:rsidRPr="00142942">
        <w:rPr>
          <w:sz w:val="20"/>
          <w:szCs w:val="20"/>
        </w:rPr>
        <w:t>.</w:t>
      </w:r>
      <w:r w:rsidRPr="001E02E7">
        <w:rPr>
          <w:sz w:val="20"/>
          <w:szCs w:val="20"/>
        </w:rPr>
        <w:t xml:space="preserve"> </w:t>
      </w:r>
    </w:p>
    <w:p w14:paraId="4F1DBD3D" w14:textId="42F1B23D" w:rsidR="008F648F" w:rsidRPr="001E02E7" w:rsidRDefault="008F648F" w:rsidP="0052190A">
      <w:pPr>
        <w:pStyle w:val="Default"/>
        <w:rPr>
          <w:sz w:val="20"/>
          <w:szCs w:val="20"/>
        </w:rPr>
      </w:pPr>
    </w:p>
    <w:p w14:paraId="3B0D8D22" w14:textId="77777777" w:rsidR="008F648F" w:rsidRPr="001E02E7" w:rsidRDefault="008F648F" w:rsidP="008F648F">
      <w:pPr>
        <w:pStyle w:val="Default"/>
        <w:rPr>
          <w:sz w:val="20"/>
          <w:szCs w:val="20"/>
        </w:rPr>
      </w:pPr>
    </w:p>
    <w:p w14:paraId="07E2BEA4" w14:textId="005A4FA9" w:rsidR="00E2291A" w:rsidRPr="001E02E7" w:rsidRDefault="008F648F" w:rsidP="008F648F">
      <w:pPr>
        <w:pStyle w:val="Default"/>
        <w:rPr>
          <w:b/>
          <w:bCs/>
          <w:sz w:val="20"/>
          <w:szCs w:val="20"/>
        </w:rPr>
      </w:pPr>
      <w:r w:rsidRPr="001E02E7">
        <w:rPr>
          <w:b/>
          <w:bCs/>
          <w:sz w:val="20"/>
          <w:szCs w:val="20"/>
        </w:rPr>
        <w:t>1</w:t>
      </w:r>
      <w:r w:rsidR="00A049EE">
        <w:rPr>
          <w:b/>
          <w:bCs/>
          <w:sz w:val="20"/>
          <w:szCs w:val="20"/>
        </w:rPr>
        <w:t>8</w:t>
      </w:r>
      <w:r w:rsidRPr="001E02E7">
        <w:rPr>
          <w:b/>
          <w:bCs/>
          <w:sz w:val="20"/>
          <w:szCs w:val="20"/>
        </w:rPr>
        <w:t>. Cause for Concern</w:t>
      </w:r>
    </w:p>
    <w:p w14:paraId="11EC3229" w14:textId="199BC50A" w:rsidR="008F648F" w:rsidRPr="001E02E7" w:rsidRDefault="008F648F" w:rsidP="008F648F">
      <w:pPr>
        <w:pStyle w:val="Default"/>
        <w:rPr>
          <w:sz w:val="20"/>
          <w:szCs w:val="20"/>
        </w:rPr>
      </w:pPr>
      <w:r w:rsidRPr="001E02E7">
        <w:rPr>
          <w:b/>
          <w:bCs/>
          <w:sz w:val="20"/>
          <w:szCs w:val="20"/>
        </w:rPr>
        <w:t xml:space="preserve"> </w:t>
      </w:r>
    </w:p>
    <w:p w14:paraId="2D4D1C72" w14:textId="1F8B414B" w:rsidR="008F648F" w:rsidRPr="001E02E7" w:rsidRDefault="008F648F" w:rsidP="008F648F">
      <w:pPr>
        <w:pStyle w:val="Default"/>
        <w:rPr>
          <w:sz w:val="20"/>
          <w:szCs w:val="20"/>
        </w:rPr>
      </w:pPr>
      <w:r w:rsidRPr="001E02E7">
        <w:rPr>
          <w:sz w:val="20"/>
          <w:szCs w:val="20"/>
        </w:rPr>
        <w:t xml:space="preserve">(a) The Research Degrees Committee may terminate the registration of a student at any point in the programme where, in the absence of a satisfactory and adequately documented reason, </w:t>
      </w:r>
      <w:r w:rsidR="003F600E" w:rsidRPr="001E02E7">
        <w:rPr>
          <w:sz w:val="20"/>
          <w:szCs w:val="20"/>
        </w:rPr>
        <w:t>the student’s</w:t>
      </w:r>
      <w:r w:rsidRPr="001E02E7">
        <w:rPr>
          <w:sz w:val="20"/>
          <w:szCs w:val="20"/>
        </w:rPr>
        <w:t xml:space="preserve"> record of attendance, academic progress at the required level is unsatisfactory. </w:t>
      </w:r>
    </w:p>
    <w:p w14:paraId="3A700931" w14:textId="77777777" w:rsidR="00BF0D27" w:rsidRPr="001E02E7" w:rsidRDefault="00BF0D27" w:rsidP="008F648F">
      <w:pPr>
        <w:pStyle w:val="Default"/>
        <w:rPr>
          <w:sz w:val="20"/>
          <w:szCs w:val="20"/>
        </w:rPr>
      </w:pPr>
    </w:p>
    <w:p w14:paraId="02491B2F" w14:textId="2F16FD94" w:rsidR="008F648F" w:rsidRPr="001E02E7" w:rsidRDefault="008F648F" w:rsidP="008F648F">
      <w:pPr>
        <w:pStyle w:val="Default"/>
        <w:rPr>
          <w:sz w:val="20"/>
          <w:szCs w:val="20"/>
        </w:rPr>
      </w:pPr>
      <w:r w:rsidRPr="001E02E7">
        <w:rPr>
          <w:sz w:val="20"/>
          <w:szCs w:val="20"/>
        </w:rPr>
        <w:t xml:space="preserve">(b) The decision to terminate a student’s registration under these provisions will be made on the recommendation of the Research Student Review Board in the student’s department only after the Chair of the Board, or a nominee has completed the following process. If the Chair of the Board is a current or past member of the student’s supervisory team, </w:t>
      </w:r>
      <w:r w:rsidR="00361F74">
        <w:rPr>
          <w:sz w:val="20"/>
          <w:szCs w:val="20"/>
        </w:rPr>
        <w:t>the Chair</w:t>
      </w:r>
      <w:r w:rsidRPr="001E02E7">
        <w:rPr>
          <w:sz w:val="20"/>
          <w:szCs w:val="20"/>
        </w:rPr>
        <w:t xml:space="preserve"> will delegate the responsibility for this process to a nominee. </w:t>
      </w:r>
    </w:p>
    <w:p w14:paraId="5F62BD6A" w14:textId="77777777" w:rsidR="003662C9" w:rsidRPr="001E02E7" w:rsidRDefault="003662C9" w:rsidP="008F648F">
      <w:pPr>
        <w:pStyle w:val="Default"/>
        <w:rPr>
          <w:sz w:val="20"/>
          <w:szCs w:val="20"/>
        </w:rPr>
      </w:pPr>
    </w:p>
    <w:p w14:paraId="49A47E6A" w14:textId="4A3CFD99" w:rsidR="008F648F" w:rsidRPr="001E02E7" w:rsidRDefault="008F648F" w:rsidP="003F600E">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Where a student’s record of attendance, academic progress or productivity is unsatisfactory to the extent that it would be appropriate to terminate her</w:t>
      </w:r>
      <w:r w:rsidR="004857FC">
        <w:rPr>
          <w:sz w:val="20"/>
          <w:szCs w:val="20"/>
        </w:rPr>
        <w:t>/his</w:t>
      </w:r>
      <w:r w:rsidRPr="001E02E7">
        <w:rPr>
          <w:sz w:val="20"/>
          <w:szCs w:val="20"/>
        </w:rPr>
        <w:t xml:space="preserve"> registration, s/he will be given two formal warnings by letter issued through the Graduate School. </w:t>
      </w:r>
    </w:p>
    <w:p w14:paraId="0A5E8102" w14:textId="77777777" w:rsidR="003662C9" w:rsidRPr="001E02E7" w:rsidRDefault="003662C9" w:rsidP="003F600E">
      <w:pPr>
        <w:pStyle w:val="Default"/>
        <w:ind w:left="720"/>
        <w:rPr>
          <w:sz w:val="20"/>
          <w:szCs w:val="20"/>
        </w:rPr>
      </w:pPr>
    </w:p>
    <w:p w14:paraId="46928605" w14:textId="6E007776" w:rsidR="008F648F" w:rsidRPr="001E02E7" w:rsidRDefault="008F648F" w:rsidP="003F600E">
      <w:pPr>
        <w:pStyle w:val="Default"/>
        <w:ind w:left="720"/>
        <w:rPr>
          <w:sz w:val="20"/>
          <w:szCs w:val="20"/>
        </w:rPr>
      </w:pPr>
      <w:r w:rsidRPr="001E02E7">
        <w:rPr>
          <w:sz w:val="20"/>
          <w:szCs w:val="20"/>
        </w:rPr>
        <w:t xml:space="preserve">(ii) Each letter will set out the reasons for the warning and what the student must do, within a specified </w:t>
      </w:r>
      <w:proofErr w:type="gramStart"/>
      <w:r w:rsidRPr="001E02E7">
        <w:rPr>
          <w:sz w:val="20"/>
          <w:szCs w:val="20"/>
        </w:rPr>
        <w:t>period of time</w:t>
      </w:r>
      <w:proofErr w:type="gramEnd"/>
      <w:r w:rsidRPr="001E02E7">
        <w:rPr>
          <w:sz w:val="20"/>
          <w:szCs w:val="20"/>
        </w:rPr>
        <w:t xml:space="preserve">, in order to demonstrate a satisfactory level of improvement and to </w:t>
      </w:r>
      <w:r w:rsidRPr="001E02E7">
        <w:rPr>
          <w:sz w:val="20"/>
          <w:szCs w:val="20"/>
        </w:rPr>
        <w:lastRenderedPageBreak/>
        <w:t>avoid her</w:t>
      </w:r>
      <w:r w:rsidR="00D83947">
        <w:rPr>
          <w:sz w:val="20"/>
          <w:szCs w:val="20"/>
        </w:rPr>
        <w:t>/</w:t>
      </w:r>
      <w:r w:rsidR="00D83947" w:rsidRPr="001E02E7">
        <w:rPr>
          <w:sz w:val="20"/>
          <w:szCs w:val="20"/>
        </w:rPr>
        <w:t xml:space="preserve">his </w:t>
      </w:r>
      <w:r w:rsidRPr="001E02E7">
        <w:rPr>
          <w:sz w:val="20"/>
          <w:szCs w:val="20"/>
        </w:rPr>
        <w:t xml:space="preserve">registration being terminated. The second letter will state that it is the final warning. </w:t>
      </w:r>
    </w:p>
    <w:p w14:paraId="07F86624" w14:textId="77777777" w:rsidR="003662C9" w:rsidRPr="001E02E7" w:rsidRDefault="003662C9" w:rsidP="003F600E">
      <w:pPr>
        <w:pStyle w:val="Default"/>
        <w:ind w:left="720"/>
        <w:rPr>
          <w:sz w:val="20"/>
          <w:szCs w:val="20"/>
        </w:rPr>
      </w:pPr>
    </w:p>
    <w:p w14:paraId="7E2C52AB" w14:textId="5F732222" w:rsidR="008F648F" w:rsidRPr="001E02E7" w:rsidRDefault="008F648F" w:rsidP="003F600E">
      <w:pPr>
        <w:pStyle w:val="Default"/>
        <w:ind w:left="720"/>
        <w:rPr>
          <w:sz w:val="20"/>
          <w:szCs w:val="20"/>
        </w:rPr>
      </w:pPr>
      <w:r w:rsidRPr="001E02E7">
        <w:rPr>
          <w:sz w:val="20"/>
          <w:szCs w:val="20"/>
        </w:rPr>
        <w:t xml:space="preserve">(iii) The student will be given sufficient time and not less than one month between the first and second warning </w:t>
      </w:r>
      <w:proofErr w:type="gramStart"/>
      <w:r w:rsidRPr="001E02E7">
        <w:rPr>
          <w:sz w:val="20"/>
          <w:szCs w:val="20"/>
        </w:rPr>
        <w:t>in order to</w:t>
      </w:r>
      <w:proofErr w:type="gramEnd"/>
      <w:r w:rsidRPr="001E02E7">
        <w:rPr>
          <w:sz w:val="20"/>
          <w:szCs w:val="20"/>
        </w:rPr>
        <w:t xml:space="preserve"> demonstrate a satisfactory level of improvement. </w:t>
      </w:r>
    </w:p>
    <w:p w14:paraId="5EF14EE3" w14:textId="77777777" w:rsidR="003662C9" w:rsidRPr="001E02E7" w:rsidRDefault="003662C9" w:rsidP="003F600E">
      <w:pPr>
        <w:pStyle w:val="Default"/>
        <w:ind w:left="720"/>
        <w:rPr>
          <w:sz w:val="20"/>
          <w:szCs w:val="20"/>
        </w:rPr>
      </w:pPr>
    </w:p>
    <w:p w14:paraId="55FF7069" w14:textId="70BECAC0" w:rsidR="003662C9" w:rsidRPr="001E02E7" w:rsidRDefault="008F648F" w:rsidP="003F600E">
      <w:pPr>
        <w:pStyle w:val="Default"/>
        <w:ind w:left="720"/>
        <w:rPr>
          <w:sz w:val="20"/>
          <w:szCs w:val="20"/>
        </w:rPr>
      </w:pPr>
      <w:r w:rsidRPr="001E02E7">
        <w:rPr>
          <w:sz w:val="20"/>
          <w:szCs w:val="20"/>
        </w:rPr>
        <w:t>(iv) At each warning the student will be offered the opportunity to respond in writing and at a meeting with the Chair of the Research Student Review Board, or her</w:t>
      </w:r>
      <w:r w:rsidR="00C80821">
        <w:rPr>
          <w:sz w:val="20"/>
          <w:szCs w:val="20"/>
        </w:rPr>
        <w:t>/his</w:t>
      </w:r>
      <w:r w:rsidRPr="001E02E7">
        <w:rPr>
          <w:sz w:val="20"/>
          <w:szCs w:val="20"/>
        </w:rPr>
        <w:t xml:space="preserve"> nominee. The student may arrange to be accompanied at the meeting by another student or member of staff of the University. The Chair of the Board may set the warning aside and confirm this decision to the student by letter on provision of a satisfactory and adequately documented reason for her</w:t>
      </w:r>
      <w:r w:rsidR="00DB6B76">
        <w:rPr>
          <w:sz w:val="20"/>
          <w:szCs w:val="20"/>
        </w:rPr>
        <w:t>/</w:t>
      </w:r>
      <w:r w:rsidR="00DB6B76" w:rsidRPr="001E02E7">
        <w:rPr>
          <w:sz w:val="20"/>
          <w:szCs w:val="20"/>
        </w:rPr>
        <w:t>his</w:t>
      </w:r>
      <w:r w:rsidR="00DB6B76">
        <w:rPr>
          <w:sz w:val="20"/>
          <w:szCs w:val="20"/>
        </w:rPr>
        <w:t xml:space="preserve"> </w:t>
      </w:r>
      <w:r w:rsidRPr="001E02E7">
        <w:rPr>
          <w:sz w:val="20"/>
          <w:szCs w:val="20"/>
        </w:rPr>
        <w:t>record of attendance, academic progress or productivity. Formal warnings which have not been set aside will remain active for the duration of the student’s period of study.</w:t>
      </w:r>
    </w:p>
    <w:p w14:paraId="056C56B2" w14:textId="6A6C40D1" w:rsidR="008F648F" w:rsidRPr="001E02E7" w:rsidRDefault="008F648F" w:rsidP="003F600E">
      <w:pPr>
        <w:pStyle w:val="Default"/>
        <w:ind w:left="720"/>
        <w:rPr>
          <w:sz w:val="20"/>
          <w:szCs w:val="20"/>
        </w:rPr>
      </w:pPr>
      <w:r w:rsidRPr="001E02E7">
        <w:rPr>
          <w:sz w:val="20"/>
          <w:szCs w:val="20"/>
        </w:rPr>
        <w:t xml:space="preserve"> </w:t>
      </w:r>
    </w:p>
    <w:p w14:paraId="5E3982FC" w14:textId="4FB767EB" w:rsidR="003662C9" w:rsidRPr="001E02E7" w:rsidRDefault="008F648F" w:rsidP="003F600E">
      <w:pPr>
        <w:pStyle w:val="Default"/>
        <w:ind w:left="720"/>
        <w:rPr>
          <w:sz w:val="20"/>
          <w:szCs w:val="20"/>
        </w:rPr>
      </w:pPr>
      <w:r w:rsidRPr="001E02E7">
        <w:rPr>
          <w:sz w:val="20"/>
          <w:szCs w:val="20"/>
        </w:rPr>
        <w:t xml:space="preserve">(v) If the student does not demonstrate a satisfactory level of improvement after the second warning, the Chair of the Research Student Review Board, or </w:t>
      </w:r>
      <w:r w:rsidR="00012335" w:rsidRPr="00012335">
        <w:rPr>
          <w:sz w:val="20"/>
          <w:szCs w:val="20"/>
        </w:rPr>
        <w:t>her/his</w:t>
      </w:r>
      <w:r w:rsidRPr="001E02E7">
        <w:rPr>
          <w:sz w:val="20"/>
          <w:szCs w:val="20"/>
        </w:rPr>
        <w:t xml:space="preserve"> nominee will refer the matter to the Chair of the Research Degrees Committee, setting out the grounds for the recommendation to terminate the student’s registration. The Chair of the Research Degrees Committee will then make the final decision, based on the </w:t>
      </w:r>
      <w:proofErr w:type="gramStart"/>
      <w:r w:rsidRPr="001E02E7">
        <w:rPr>
          <w:sz w:val="20"/>
          <w:szCs w:val="20"/>
        </w:rPr>
        <w:t>particular circumstances</w:t>
      </w:r>
      <w:proofErr w:type="gramEnd"/>
      <w:r w:rsidRPr="001E02E7">
        <w:rPr>
          <w:sz w:val="20"/>
          <w:szCs w:val="20"/>
        </w:rPr>
        <w:t>.</w:t>
      </w:r>
    </w:p>
    <w:p w14:paraId="2846A5C9" w14:textId="438847DB" w:rsidR="008F648F" w:rsidRPr="001E02E7" w:rsidRDefault="008F648F" w:rsidP="003F600E">
      <w:pPr>
        <w:pStyle w:val="Default"/>
        <w:ind w:left="720"/>
        <w:rPr>
          <w:sz w:val="20"/>
          <w:szCs w:val="20"/>
        </w:rPr>
      </w:pPr>
      <w:r w:rsidRPr="001E02E7">
        <w:rPr>
          <w:sz w:val="20"/>
          <w:szCs w:val="20"/>
        </w:rPr>
        <w:t xml:space="preserve"> </w:t>
      </w:r>
    </w:p>
    <w:p w14:paraId="3952CF8F" w14:textId="4DE32CC3" w:rsidR="008F648F" w:rsidRDefault="008F648F" w:rsidP="003F600E">
      <w:pPr>
        <w:pStyle w:val="Default"/>
        <w:ind w:left="720"/>
        <w:rPr>
          <w:sz w:val="20"/>
          <w:szCs w:val="20"/>
        </w:rPr>
      </w:pPr>
      <w:r w:rsidRPr="001E02E7">
        <w:rPr>
          <w:sz w:val="20"/>
          <w:szCs w:val="20"/>
        </w:rPr>
        <w:t xml:space="preserve">(vi) The Academic Registrar, or a nominee will write to any student whose registration has been terminated under these provisions, </w:t>
      </w:r>
      <w:r w:rsidR="003662CF">
        <w:rPr>
          <w:sz w:val="20"/>
          <w:szCs w:val="20"/>
        </w:rPr>
        <w:t>stating</w:t>
      </w:r>
      <w:r w:rsidRPr="001E02E7">
        <w:rPr>
          <w:sz w:val="20"/>
          <w:szCs w:val="20"/>
        </w:rPr>
        <w:t xml:space="preserve"> the reasons for the decision, the right to appeal and the date within which any appeal must be submitted. </w:t>
      </w:r>
    </w:p>
    <w:p w14:paraId="32BAEAED" w14:textId="1E2DE2E5" w:rsidR="00C62BF8" w:rsidRDefault="00C62BF8" w:rsidP="00BB35FA">
      <w:pPr>
        <w:pStyle w:val="Default"/>
        <w:rPr>
          <w:sz w:val="20"/>
          <w:szCs w:val="20"/>
        </w:rPr>
      </w:pPr>
    </w:p>
    <w:p w14:paraId="61661AC6" w14:textId="77777777" w:rsidR="00BB35FA" w:rsidRDefault="00BB35FA" w:rsidP="00BB35FA">
      <w:pPr>
        <w:pStyle w:val="Default"/>
        <w:rPr>
          <w:sz w:val="20"/>
          <w:szCs w:val="20"/>
        </w:rPr>
      </w:pPr>
    </w:p>
    <w:p w14:paraId="39635373" w14:textId="033187A8" w:rsidR="00C62BF8" w:rsidRPr="00BB35FA" w:rsidRDefault="00C62BF8" w:rsidP="00C62BF8">
      <w:pPr>
        <w:rPr>
          <w:rFonts w:cs="Arial"/>
          <w:b/>
          <w:bCs/>
          <w:sz w:val="20"/>
        </w:rPr>
      </w:pPr>
      <w:r w:rsidRPr="00BB35FA">
        <w:rPr>
          <w:rFonts w:cs="Arial"/>
          <w:b/>
          <w:bCs/>
          <w:sz w:val="20"/>
        </w:rPr>
        <w:t>1</w:t>
      </w:r>
      <w:r w:rsidR="00BB35FA" w:rsidRPr="00BB35FA">
        <w:rPr>
          <w:rFonts w:cs="Arial"/>
          <w:b/>
          <w:bCs/>
          <w:sz w:val="20"/>
        </w:rPr>
        <w:t>9</w:t>
      </w:r>
      <w:r w:rsidRPr="00BB35FA">
        <w:rPr>
          <w:rFonts w:cs="Arial"/>
          <w:b/>
          <w:bCs/>
          <w:sz w:val="20"/>
        </w:rPr>
        <w:t>. Exit Awards</w:t>
      </w:r>
    </w:p>
    <w:p w14:paraId="32853F2A" w14:textId="77777777" w:rsidR="00C62BF8" w:rsidRPr="00C62BF8" w:rsidRDefault="00C62BF8" w:rsidP="00C62BF8">
      <w:pPr>
        <w:rPr>
          <w:rFonts w:cs="Arial"/>
          <w:b/>
          <w:bCs/>
          <w:sz w:val="20"/>
          <w:highlight w:val="yellow"/>
        </w:rPr>
      </w:pPr>
    </w:p>
    <w:p w14:paraId="1DA555AD" w14:textId="098772BD" w:rsidR="00DD6172" w:rsidRDefault="00E05FBD" w:rsidP="00C62BF8">
      <w:pPr>
        <w:rPr>
          <w:rFonts w:cs="Arial"/>
          <w:sz w:val="20"/>
        </w:rPr>
      </w:pPr>
      <w:r w:rsidRPr="00B94A88">
        <w:rPr>
          <w:rFonts w:cs="Arial"/>
          <w:sz w:val="20"/>
        </w:rPr>
        <w:t>(a)</w:t>
      </w:r>
      <w:r w:rsidR="00C62BF8" w:rsidRPr="00B94A88">
        <w:rPr>
          <w:rFonts w:cs="Arial"/>
          <w:sz w:val="20"/>
        </w:rPr>
        <w:t xml:space="preserve"> </w:t>
      </w:r>
      <w:r w:rsidR="00CC7C71" w:rsidRPr="00CC7C71">
        <w:rPr>
          <w:rFonts w:cs="Arial"/>
          <w:sz w:val="20"/>
        </w:rPr>
        <w:t>A student who has successfully completed the first 60 credits at level 7 from Stage 1 may exit the programme with the award of a Postgraduate Certificate subject to the requirements for the award and classification of Postgraduate Certificates as detailed in the taught degree regulations.</w:t>
      </w:r>
    </w:p>
    <w:p w14:paraId="796BB10A" w14:textId="77777777" w:rsidR="00DD6172" w:rsidRDefault="00DD6172" w:rsidP="00C62BF8">
      <w:pPr>
        <w:rPr>
          <w:rFonts w:cs="Arial"/>
          <w:sz w:val="20"/>
        </w:rPr>
      </w:pPr>
    </w:p>
    <w:p w14:paraId="3CD506AC" w14:textId="4F83D8F4" w:rsidR="00C62BF8" w:rsidRPr="00B94A88" w:rsidRDefault="00DD6172" w:rsidP="00C62BF8">
      <w:pPr>
        <w:rPr>
          <w:rFonts w:cs="Arial"/>
          <w:sz w:val="20"/>
        </w:rPr>
      </w:pPr>
      <w:r>
        <w:rPr>
          <w:rFonts w:cs="Arial"/>
          <w:sz w:val="20"/>
        </w:rPr>
        <w:t xml:space="preserve">(b) </w:t>
      </w:r>
      <w:r w:rsidR="00CC7C71" w:rsidRPr="00CC7C71">
        <w:rPr>
          <w:rFonts w:cs="Arial"/>
          <w:sz w:val="20"/>
        </w:rPr>
        <w:t>A student who has successfully completed 120 credits at level 7 of Stage 1 may exit with the award of a Postgraduate Diploma</w:t>
      </w:r>
      <w:r w:rsidR="00CC7C71" w:rsidRPr="00012102">
        <w:rPr>
          <w:rFonts w:cs="Arial"/>
          <w:color w:val="FF0000"/>
          <w:sz w:val="20"/>
        </w:rPr>
        <w:t xml:space="preserve"> </w:t>
      </w:r>
      <w:r w:rsidR="00CC7C71" w:rsidRPr="00CC7C71">
        <w:rPr>
          <w:rFonts w:cs="Arial"/>
          <w:sz w:val="20"/>
        </w:rPr>
        <w:t>subject to the requirements for the award and classification of Postgraduate Diplomas as detailed in the taught degree regulations.</w:t>
      </w:r>
    </w:p>
    <w:p w14:paraId="536DDB36" w14:textId="77777777" w:rsidR="00C62BF8" w:rsidRPr="00B94A88" w:rsidRDefault="00C62BF8" w:rsidP="00C62BF8">
      <w:pPr>
        <w:rPr>
          <w:rFonts w:cs="Arial"/>
          <w:sz w:val="20"/>
        </w:rPr>
      </w:pPr>
    </w:p>
    <w:p w14:paraId="083F9667" w14:textId="63C82E0F" w:rsidR="00B50391" w:rsidRPr="009877E3" w:rsidRDefault="00E05FBD" w:rsidP="00E21DE9">
      <w:pPr>
        <w:rPr>
          <w:rFonts w:cs="Arial"/>
          <w:sz w:val="20"/>
        </w:rPr>
      </w:pPr>
      <w:r w:rsidRPr="009877E3">
        <w:rPr>
          <w:rFonts w:cs="Arial"/>
          <w:sz w:val="20"/>
        </w:rPr>
        <w:t>(</w:t>
      </w:r>
      <w:r w:rsidR="00DD6172" w:rsidRPr="009877E3">
        <w:rPr>
          <w:rFonts w:cs="Arial"/>
          <w:sz w:val="20"/>
        </w:rPr>
        <w:t>c</w:t>
      </w:r>
      <w:r w:rsidRPr="009877E3">
        <w:rPr>
          <w:rFonts w:cs="Arial"/>
          <w:sz w:val="20"/>
        </w:rPr>
        <w:t>)</w:t>
      </w:r>
      <w:r w:rsidR="00C62BF8" w:rsidRPr="009877E3">
        <w:rPr>
          <w:rFonts w:cs="Arial"/>
          <w:sz w:val="20"/>
        </w:rPr>
        <w:t xml:space="preserve"> </w:t>
      </w:r>
      <w:r w:rsidR="00DD0758" w:rsidRPr="009877E3">
        <w:rPr>
          <w:rFonts w:cs="Arial"/>
          <w:sz w:val="20"/>
        </w:rPr>
        <w:t>A</w:t>
      </w:r>
      <w:r w:rsidR="00C62BF8" w:rsidRPr="009877E3">
        <w:rPr>
          <w:rFonts w:cs="Arial"/>
          <w:sz w:val="20"/>
        </w:rPr>
        <w:t xml:space="preserve"> student who completes 180 credits at level 7 of Stage 1 but does not progress to the </w:t>
      </w:r>
      <w:r w:rsidR="000E1364" w:rsidRPr="009877E3">
        <w:rPr>
          <w:rFonts w:cs="Arial"/>
          <w:sz w:val="20"/>
        </w:rPr>
        <w:t>r</w:t>
      </w:r>
      <w:r w:rsidR="00C62BF8" w:rsidRPr="009877E3">
        <w:rPr>
          <w:rFonts w:cs="Arial"/>
          <w:sz w:val="20"/>
        </w:rPr>
        <w:t>esearch component</w:t>
      </w:r>
      <w:r w:rsidR="000E1364" w:rsidRPr="009877E3">
        <w:rPr>
          <w:rFonts w:cs="Arial"/>
          <w:sz w:val="20"/>
        </w:rPr>
        <w:t xml:space="preserve"> (Stage 1)</w:t>
      </w:r>
      <w:r w:rsidR="00C62BF8" w:rsidRPr="009877E3">
        <w:rPr>
          <w:rFonts w:cs="Arial"/>
          <w:sz w:val="20"/>
        </w:rPr>
        <w:t xml:space="preserve"> </w:t>
      </w:r>
      <w:r w:rsidR="000E1364" w:rsidRPr="009877E3">
        <w:rPr>
          <w:rFonts w:cs="Arial"/>
          <w:sz w:val="20"/>
        </w:rPr>
        <w:t>may</w:t>
      </w:r>
      <w:r w:rsidR="00C62BF8" w:rsidRPr="009877E3">
        <w:rPr>
          <w:rFonts w:cs="Arial"/>
          <w:sz w:val="20"/>
        </w:rPr>
        <w:t xml:space="preserve"> be eligible for the M</w:t>
      </w:r>
      <w:r w:rsidR="00B50391" w:rsidRPr="009877E3">
        <w:rPr>
          <w:rFonts w:cs="Arial"/>
          <w:sz w:val="20"/>
        </w:rPr>
        <w:t xml:space="preserve">aster of Arts </w:t>
      </w:r>
      <w:r w:rsidR="00C62BF8" w:rsidRPr="009877E3">
        <w:rPr>
          <w:rFonts w:cs="Arial"/>
          <w:sz w:val="20"/>
        </w:rPr>
        <w:t>Professional Education exit award</w:t>
      </w:r>
      <w:r w:rsidR="00E21DE9" w:rsidRPr="009877E3">
        <w:rPr>
          <w:rFonts w:cs="Arial"/>
          <w:sz w:val="20"/>
        </w:rPr>
        <w:t xml:space="preserve"> </w:t>
      </w:r>
      <w:r w:rsidR="00601729">
        <w:rPr>
          <w:rFonts w:cs="Arial"/>
          <w:sz w:val="20"/>
        </w:rPr>
        <w:t>upon</w:t>
      </w:r>
      <w:r w:rsidR="00B50391" w:rsidRPr="009877E3">
        <w:rPr>
          <w:rFonts w:cs="Arial"/>
          <w:sz w:val="20"/>
        </w:rPr>
        <w:t xml:space="preserve"> meet</w:t>
      </w:r>
      <w:r w:rsidR="00601729">
        <w:rPr>
          <w:rFonts w:cs="Arial"/>
          <w:sz w:val="20"/>
        </w:rPr>
        <w:t>ing</w:t>
      </w:r>
      <w:r w:rsidR="00B50391" w:rsidRPr="009877E3">
        <w:rPr>
          <w:rFonts w:cs="Arial"/>
          <w:sz w:val="20"/>
        </w:rPr>
        <w:t xml:space="preserve"> the following criteria:</w:t>
      </w:r>
    </w:p>
    <w:p w14:paraId="0A799729" w14:textId="77777777" w:rsidR="00B50391" w:rsidRPr="009877E3" w:rsidRDefault="00B50391" w:rsidP="001F3EA6">
      <w:pPr>
        <w:ind w:left="720"/>
        <w:rPr>
          <w:rFonts w:cs="Arial"/>
          <w:sz w:val="20"/>
        </w:rPr>
      </w:pPr>
    </w:p>
    <w:p w14:paraId="75A8AAAB" w14:textId="396A0CD4" w:rsidR="00B50391" w:rsidRPr="009877E3" w:rsidRDefault="00B50391" w:rsidP="001F3EA6">
      <w:pPr>
        <w:ind w:left="720"/>
        <w:rPr>
          <w:rFonts w:cs="Arial"/>
          <w:sz w:val="20"/>
        </w:rPr>
      </w:pPr>
      <w:r w:rsidRPr="009877E3">
        <w:rPr>
          <w:rFonts w:cs="Arial"/>
          <w:sz w:val="20"/>
        </w:rPr>
        <w:t>(</w:t>
      </w:r>
      <w:proofErr w:type="spellStart"/>
      <w:r w:rsidRPr="009877E3">
        <w:rPr>
          <w:rFonts w:cs="Arial"/>
          <w:sz w:val="20"/>
        </w:rPr>
        <w:t>i</w:t>
      </w:r>
      <w:proofErr w:type="spellEnd"/>
      <w:r w:rsidRPr="009877E3">
        <w:rPr>
          <w:rFonts w:cs="Arial"/>
          <w:sz w:val="20"/>
        </w:rPr>
        <w:t xml:space="preserve">) the student has </w:t>
      </w:r>
      <w:r w:rsidR="00E21DE9" w:rsidRPr="009877E3">
        <w:rPr>
          <w:rFonts w:cs="Arial"/>
          <w:sz w:val="20"/>
        </w:rPr>
        <w:t xml:space="preserve">successfully </w:t>
      </w:r>
      <w:r w:rsidRPr="009877E3">
        <w:rPr>
          <w:rFonts w:cs="Arial"/>
          <w:sz w:val="20"/>
        </w:rPr>
        <w:t xml:space="preserve">completed the necessary number of modules for Stage 1 amounting to 180 credits including a 60 credit dissertation; </w:t>
      </w:r>
    </w:p>
    <w:p w14:paraId="62A84833" w14:textId="77777777" w:rsidR="00B50391" w:rsidRPr="009877E3" w:rsidRDefault="00B50391" w:rsidP="001F3EA6">
      <w:pPr>
        <w:ind w:left="720"/>
        <w:rPr>
          <w:rFonts w:cs="Arial"/>
          <w:sz w:val="20"/>
        </w:rPr>
      </w:pPr>
    </w:p>
    <w:p w14:paraId="387F8195" w14:textId="6CE6BCFE" w:rsidR="00C62BF8" w:rsidRPr="00B94A88" w:rsidRDefault="00B50391" w:rsidP="001F3EA6">
      <w:pPr>
        <w:ind w:left="720"/>
        <w:rPr>
          <w:rFonts w:cs="Arial"/>
          <w:sz w:val="20"/>
        </w:rPr>
      </w:pPr>
      <w:r w:rsidRPr="009877E3">
        <w:rPr>
          <w:rFonts w:cs="Arial"/>
          <w:sz w:val="20"/>
        </w:rPr>
        <w:t>(ii) the student achieves the necessary credits at level 7 subject to the requirements for the award and classification of Master’s as detailed in the taught degree regulations.</w:t>
      </w:r>
    </w:p>
    <w:p w14:paraId="0E9AF83D" w14:textId="77777777" w:rsidR="00C62BF8" w:rsidRPr="00B94A88" w:rsidRDefault="00C62BF8" w:rsidP="00C62BF8">
      <w:pPr>
        <w:rPr>
          <w:rFonts w:cs="Arial"/>
          <w:sz w:val="20"/>
        </w:rPr>
      </w:pPr>
    </w:p>
    <w:p w14:paraId="6A31FE18" w14:textId="4BBB016E" w:rsidR="00C62BF8" w:rsidRPr="00B94A88" w:rsidRDefault="00E05FBD" w:rsidP="00C62BF8">
      <w:pPr>
        <w:rPr>
          <w:rFonts w:cs="Arial"/>
          <w:sz w:val="20"/>
        </w:rPr>
      </w:pPr>
      <w:r w:rsidRPr="00B94A88">
        <w:rPr>
          <w:rFonts w:cs="Arial"/>
          <w:sz w:val="20"/>
        </w:rPr>
        <w:t>(</w:t>
      </w:r>
      <w:r w:rsidR="00DD6172">
        <w:rPr>
          <w:rFonts w:cs="Arial"/>
          <w:sz w:val="20"/>
        </w:rPr>
        <w:t>d</w:t>
      </w:r>
      <w:r w:rsidRPr="00B94A88">
        <w:rPr>
          <w:rFonts w:cs="Arial"/>
          <w:sz w:val="20"/>
        </w:rPr>
        <w:t>)</w:t>
      </w:r>
      <w:r w:rsidR="00C62BF8" w:rsidRPr="00B94A88">
        <w:rPr>
          <w:rFonts w:cs="Arial"/>
          <w:sz w:val="20"/>
        </w:rPr>
        <w:t xml:space="preserve"> A student who, after progressing to the Research component, does not successfully complete </w:t>
      </w:r>
      <w:r w:rsidR="000113AB" w:rsidRPr="00B94A88">
        <w:rPr>
          <w:rFonts w:cs="Arial"/>
          <w:sz w:val="20"/>
        </w:rPr>
        <w:t>the progress</w:t>
      </w:r>
      <w:r w:rsidR="00C62BF8" w:rsidRPr="00B94A88">
        <w:rPr>
          <w:rFonts w:cs="Arial"/>
          <w:sz w:val="20"/>
        </w:rPr>
        <w:t xml:space="preserve"> </w:t>
      </w:r>
      <w:r w:rsidR="00683BFA" w:rsidRPr="00B94A88">
        <w:rPr>
          <w:rFonts w:cs="Arial"/>
          <w:sz w:val="20"/>
        </w:rPr>
        <w:t>review</w:t>
      </w:r>
      <w:r w:rsidR="00C62BF8" w:rsidRPr="00B94A88">
        <w:rPr>
          <w:rFonts w:cs="Arial"/>
          <w:sz w:val="20"/>
        </w:rPr>
        <w:t xml:space="preserve"> milestone</w:t>
      </w:r>
      <w:r w:rsidR="00AD1CD1">
        <w:rPr>
          <w:rFonts w:cs="Arial"/>
          <w:sz w:val="20"/>
        </w:rPr>
        <w:t xml:space="preserve"> </w:t>
      </w:r>
      <w:r w:rsidR="00AD1CD1" w:rsidRPr="00B94A88">
        <w:rPr>
          <w:rFonts w:cs="Arial"/>
          <w:sz w:val="20"/>
        </w:rPr>
        <w:t>(RDCom3)</w:t>
      </w:r>
      <w:r w:rsidR="00C62BF8" w:rsidRPr="00B94A88">
        <w:rPr>
          <w:rFonts w:cs="Arial"/>
          <w:sz w:val="20"/>
        </w:rPr>
        <w:t xml:space="preserve"> </w:t>
      </w:r>
      <w:r w:rsidR="00C62BF8" w:rsidRPr="004B098F">
        <w:rPr>
          <w:rFonts w:cs="Arial"/>
          <w:sz w:val="20"/>
        </w:rPr>
        <w:t>will not be able to continue further on the programme</w:t>
      </w:r>
      <w:r w:rsidR="002E58E3" w:rsidRPr="004B098F">
        <w:t xml:space="preserve"> </w:t>
      </w:r>
      <w:r w:rsidR="002E58E3" w:rsidRPr="004B098F">
        <w:rPr>
          <w:rFonts w:cs="Arial"/>
          <w:sz w:val="20"/>
        </w:rPr>
        <w:t>towards the award of a doctoral degree award</w:t>
      </w:r>
      <w:r w:rsidR="00C62BF8" w:rsidRPr="004B098F">
        <w:rPr>
          <w:rFonts w:cs="Arial"/>
          <w:sz w:val="20"/>
        </w:rPr>
        <w:t>,</w:t>
      </w:r>
      <w:r w:rsidR="00C62BF8" w:rsidRPr="00B94A88">
        <w:rPr>
          <w:rFonts w:cs="Arial"/>
          <w:sz w:val="20"/>
        </w:rPr>
        <w:t xml:space="preserve"> but may be permitted to complete a 25-30,000-word dissertation </w:t>
      </w:r>
      <w:r w:rsidR="0015613F" w:rsidRPr="0015613F">
        <w:rPr>
          <w:rFonts w:cs="Arial"/>
          <w:sz w:val="20"/>
        </w:rPr>
        <w:t xml:space="preserve">(or equivalent for a multi-modal project) </w:t>
      </w:r>
      <w:r w:rsidR="00C62BF8" w:rsidRPr="00B94A88">
        <w:rPr>
          <w:rFonts w:cs="Arial"/>
          <w:sz w:val="20"/>
        </w:rPr>
        <w:t xml:space="preserve">for the award of the </w:t>
      </w:r>
      <w:r w:rsidR="00C62BF8" w:rsidRPr="00B94A88">
        <w:rPr>
          <w:rFonts w:cs="Arial"/>
          <w:sz w:val="20"/>
          <w:lang w:val="en-US"/>
        </w:rPr>
        <w:t>Master of Professional Studies (MProf)</w:t>
      </w:r>
      <w:r w:rsidR="00C62BF8" w:rsidRPr="00B94A88">
        <w:rPr>
          <w:rFonts w:cs="Arial"/>
          <w:sz w:val="20"/>
        </w:rPr>
        <w:t xml:space="preserve"> Education exit award.</w:t>
      </w:r>
    </w:p>
    <w:p w14:paraId="1AEDD8EE" w14:textId="77777777" w:rsidR="00C62BF8" w:rsidRPr="00B94A88" w:rsidRDefault="00C62BF8" w:rsidP="00C62BF8">
      <w:pPr>
        <w:rPr>
          <w:rFonts w:cs="Arial"/>
          <w:sz w:val="20"/>
        </w:rPr>
      </w:pPr>
    </w:p>
    <w:p w14:paraId="31A7DFC1" w14:textId="14D09E37" w:rsidR="00C62BF8" w:rsidRPr="00AC05FB" w:rsidRDefault="00E66C01" w:rsidP="00C62BF8">
      <w:pPr>
        <w:rPr>
          <w:rFonts w:cs="Arial"/>
          <w:strike/>
          <w:sz w:val="20"/>
        </w:rPr>
      </w:pPr>
      <w:r w:rsidRPr="00B94A88">
        <w:rPr>
          <w:rFonts w:cs="Arial"/>
          <w:sz w:val="20"/>
        </w:rPr>
        <w:t>(</w:t>
      </w:r>
      <w:r w:rsidR="00DD6172">
        <w:rPr>
          <w:rFonts w:cs="Arial"/>
          <w:sz w:val="20"/>
        </w:rPr>
        <w:t>e</w:t>
      </w:r>
      <w:r w:rsidRPr="00B94A88">
        <w:rPr>
          <w:rFonts w:cs="Arial"/>
          <w:sz w:val="20"/>
        </w:rPr>
        <w:t>)</w:t>
      </w:r>
      <w:r w:rsidR="00C62BF8" w:rsidRPr="00B94A88">
        <w:rPr>
          <w:rFonts w:cs="Arial"/>
          <w:sz w:val="20"/>
        </w:rPr>
        <w:t xml:space="preserve"> A student who, after completing the viva, does not meet the requirements for the award of a doctoral degree may be offered </w:t>
      </w:r>
      <w:r w:rsidR="00C62BF8" w:rsidRPr="00F2236D">
        <w:rPr>
          <w:rFonts w:cs="Arial"/>
          <w:sz w:val="20"/>
        </w:rPr>
        <w:t>a</w:t>
      </w:r>
      <w:r w:rsidR="00F2236D">
        <w:rPr>
          <w:rFonts w:cs="Arial"/>
          <w:sz w:val="20"/>
        </w:rPr>
        <w:t xml:space="preserve"> </w:t>
      </w:r>
      <w:r w:rsidR="00C62BF8" w:rsidRPr="00F2236D">
        <w:rPr>
          <w:rFonts w:cs="Arial"/>
          <w:sz w:val="20"/>
          <w:lang w:val="en-US"/>
        </w:rPr>
        <w:t>Master of Professional Studies (MProf)</w:t>
      </w:r>
      <w:r w:rsidR="00C62BF8" w:rsidRPr="00F2236D">
        <w:rPr>
          <w:rFonts w:cs="Arial"/>
          <w:sz w:val="20"/>
        </w:rPr>
        <w:t xml:space="preserve"> Education exit award.</w:t>
      </w:r>
    </w:p>
    <w:p w14:paraId="103FB8EC" w14:textId="77777777" w:rsidR="00C62BF8" w:rsidRPr="00C62BF8" w:rsidRDefault="00C62BF8" w:rsidP="00C62BF8">
      <w:pPr>
        <w:rPr>
          <w:rFonts w:cs="Arial"/>
          <w:sz w:val="20"/>
          <w:highlight w:val="yellow"/>
        </w:rPr>
      </w:pPr>
    </w:p>
    <w:p w14:paraId="77A5E5FC" w14:textId="77777777" w:rsidR="00C62BF8" w:rsidRPr="00C62BF8" w:rsidRDefault="00C62BF8" w:rsidP="00C62BF8">
      <w:pPr>
        <w:rPr>
          <w:rFonts w:cs="Arial"/>
          <w:sz w:val="20"/>
          <w:highlight w:val="yellow"/>
        </w:rPr>
      </w:pPr>
    </w:p>
    <w:p w14:paraId="3274F3DA" w14:textId="2008E5FA" w:rsidR="00C62BF8" w:rsidRPr="007B3349" w:rsidRDefault="007B3349" w:rsidP="00C62BF8">
      <w:pPr>
        <w:rPr>
          <w:rFonts w:cs="Arial"/>
          <w:sz w:val="20"/>
        </w:rPr>
      </w:pPr>
      <w:r w:rsidRPr="007B3349">
        <w:rPr>
          <w:rFonts w:cs="Arial"/>
          <w:b/>
          <w:bCs/>
          <w:sz w:val="20"/>
        </w:rPr>
        <w:t>20</w:t>
      </w:r>
      <w:r w:rsidR="00C62BF8" w:rsidRPr="007B3349">
        <w:rPr>
          <w:rFonts w:cs="Arial"/>
          <w:b/>
          <w:bCs/>
          <w:sz w:val="20"/>
        </w:rPr>
        <w:t xml:space="preserve">. </w:t>
      </w:r>
      <w:bookmarkStart w:id="6" w:name="_Hlk59870651"/>
      <w:r w:rsidR="00C62BF8" w:rsidRPr="007B3349">
        <w:rPr>
          <w:rFonts w:cs="Arial"/>
          <w:b/>
          <w:bCs/>
          <w:sz w:val="20"/>
        </w:rPr>
        <w:t xml:space="preserve">Assessment of </w:t>
      </w:r>
      <w:bookmarkStart w:id="7" w:name="_Hlk59092663"/>
      <w:r w:rsidR="00C62BF8" w:rsidRPr="007B3349">
        <w:rPr>
          <w:rFonts w:cs="Arial"/>
          <w:b/>
          <w:bCs/>
          <w:sz w:val="20"/>
          <w:lang w:val="en-US"/>
        </w:rPr>
        <w:t>Master of Professional Studies (MProf</w:t>
      </w:r>
      <w:r w:rsidR="00C62BF8" w:rsidRPr="007B3349">
        <w:rPr>
          <w:rFonts w:cs="Arial"/>
          <w:b/>
          <w:bCs/>
          <w:sz w:val="20"/>
        </w:rPr>
        <w:t xml:space="preserve">) Education </w:t>
      </w:r>
      <w:bookmarkEnd w:id="7"/>
      <w:r w:rsidR="00C62BF8" w:rsidRPr="007B3349">
        <w:rPr>
          <w:rFonts w:cs="Arial"/>
          <w:b/>
          <w:bCs/>
          <w:sz w:val="20"/>
        </w:rPr>
        <w:t>dissertation submitted for an exit award</w:t>
      </w:r>
      <w:bookmarkEnd w:id="6"/>
      <w:r w:rsidR="00C62BF8" w:rsidRPr="007B3349">
        <w:rPr>
          <w:rFonts w:cs="Arial"/>
          <w:b/>
          <w:bCs/>
          <w:sz w:val="20"/>
        </w:rPr>
        <w:t>.</w:t>
      </w:r>
    </w:p>
    <w:p w14:paraId="4BBBBD0C" w14:textId="77777777" w:rsidR="00C62BF8" w:rsidRPr="007B3349" w:rsidRDefault="00C62BF8" w:rsidP="00C62BF8">
      <w:pPr>
        <w:rPr>
          <w:rFonts w:cs="Arial"/>
          <w:sz w:val="20"/>
        </w:rPr>
      </w:pPr>
    </w:p>
    <w:p w14:paraId="7C5060CE" w14:textId="6B08FC2B" w:rsidR="00C62BF8" w:rsidRPr="00C62BF8" w:rsidRDefault="00C62BF8" w:rsidP="00C62BF8">
      <w:pPr>
        <w:rPr>
          <w:rFonts w:cs="Arial"/>
          <w:sz w:val="20"/>
          <w:highlight w:val="yellow"/>
        </w:rPr>
      </w:pPr>
      <w:proofErr w:type="gramStart"/>
      <w:r w:rsidRPr="007B3349">
        <w:rPr>
          <w:rFonts w:cs="Arial"/>
          <w:sz w:val="20"/>
        </w:rPr>
        <w:lastRenderedPageBreak/>
        <w:t>In order for</w:t>
      </w:r>
      <w:proofErr w:type="gramEnd"/>
      <w:r w:rsidRPr="007B3349">
        <w:rPr>
          <w:rFonts w:cs="Arial"/>
          <w:sz w:val="20"/>
        </w:rPr>
        <w:t xml:space="preserve"> a student to qualify for the award </w:t>
      </w:r>
      <w:r w:rsidRPr="00B94A88">
        <w:rPr>
          <w:rFonts w:cs="Arial"/>
          <w:sz w:val="20"/>
        </w:rPr>
        <w:t xml:space="preserve">of </w:t>
      </w:r>
      <w:r w:rsidRPr="00B94A88">
        <w:rPr>
          <w:rFonts w:cs="Arial"/>
          <w:sz w:val="20"/>
          <w:lang w:val="en-US"/>
        </w:rPr>
        <w:t>Master of Professional Studies (MProf</w:t>
      </w:r>
      <w:r w:rsidRPr="00B94A88">
        <w:rPr>
          <w:rFonts w:cs="Arial"/>
          <w:sz w:val="20"/>
        </w:rPr>
        <w:t>) Education, the examiners must be satisfied that the student’s</w:t>
      </w:r>
      <w:r w:rsidRPr="007B3349">
        <w:rPr>
          <w:rFonts w:cs="Arial"/>
          <w:sz w:val="20"/>
        </w:rPr>
        <w:t xml:space="preserve"> dissertation, of </w:t>
      </w:r>
      <w:r w:rsidR="00EE5076">
        <w:rPr>
          <w:rFonts w:cs="Arial"/>
          <w:sz w:val="20"/>
        </w:rPr>
        <w:t>between</w:t>
      </w:r>
      <w:r w:rsidRPr="007B3349">
        <w:rPr>
          <w:rFonts w:cs="Arial"/>
          <w:sz w:val="20"/>
        </w:rPr>
        <w:t xml:space="preserve"> 25</w:t>
      </w:r>
      <w:r w:rsidR="00EE5076">
        <w:rPr>
          <w:rFonts w:cs="Arial"/>
          <w:sz w:val="20"/>
        </w:rPr>
        <w:t xml:space="preserve">,000 and </w:t>
      </w:r>
      <w:r w:rsidRPr="007B3349">
        <w:rPr>
          <w:rFonts w:cs="Arial"/>
          <w:sz w:val="20"/>
        </w:rPr>
        <w:t>30,000 words</w:t>
      </w:r>
      <w:r w:rsidR="00A86D4D">
        <w:rPr>
          <w:rFonts w:cs="Arial"/>
          <w:sz w:val="20"/>
        </w:rPr>
        <w:t xml:space="preserve"> </w:t>
      </w:r>
      <w:r w:rsidR="009F2AB5" w:rsidRPr="009F2AB5">
        <w:rPr>
          <w:rFonts w:cs="Arial"/>
          <w:sz w:val="20"/>
        </w:rPr>
        <w:t>(or equivalent for a multi-modal project)</w:t>
      </w:r>
      <w:r w:rsidRPr="007B3349">
        <w:rPr>
          <w:rFonts w:cs="Arial"/>
          <w:sz w:val="20"/>
        </w:rPr>
        <w:t>:</w:t>
      </w:r>
    </w:p>
    <w:p w14:paraId="329EAACF" w14:textId="77777777" w:rsidR="00C62BF8" w:rsidRPr="00C62BF8" w:rsidRDefault="00C62BF8" w:rsidP="00C62BF8">
      <w:pPr>
        <w:rPr>
          <w:rFonts w:cs="Arial"/>
          <w:sz w:val="20"/>
          <w:highlight w:val="yellow"/>
        </w:rPr>
      </w:pPr>
    </w:p>
    <w:p w14:paraId="0C0B974D" w14:textId="77777777" w:rsidR="00C62BF8" w:rsidRPr="00543A3A" w:rsidRDefault="00C62BF8" w:rsidP="00C62BF8">
      <w:pPr>
        <w:ind w:left="720"/>
        <w:rPr>
          <w:rFonts w:cs="Arial"/>
          <w:sz w:val="20"/>
        </w:rPr>
      </w:pPr>
      <w:r w:rsidRPr="00543A3A">
        <w:rPr>
          <w:rFonts w:cs="Arial"/>
          <w:sz w:val="20"/>
        </w:rPr>
        <w:t>(</w:t>
      </w:r>
      <w:proofErr w:type="spellStart"/>
      <w:r w:rsidRPr="00543A3A">
        <w:rPr>
          <w:rFonts w:cs="Arial"/>
          <w:sz w:val="20"/>
        </w:rPr>
        <w:t>i</w:t>
      </w:r>
      <w:proofErr w:type="spellEnd"/>
      <w:r w:rsidRPr="00543A3A">
        <w:rPr>
          <w:rFonts w:cs="Arial"/>
          <w:sz w:val="20"/>
        </w:rPr>
        <w:t xml:space="preserve">) offers a coherent presentation of high quality professionally or creatively engaged research with the potential to stimulate or inform current debate or practice (as appropriate) and perhaps in adapted form, merit publication; </w:t>
      </w:r>
    </w:p>
    <w:p w14:paraId="33B81F1E" w14:textId="77777777" w:rsidR="00C62BF8" w:rsidRPr="00543A3A" w:rsidRDefault="00C62BF8" w:rsidP="00C62BF8">
      <w:pPr>
        <w:ind w:left="720"/>
        <w:rPr>
          <w:rFonts w:cs="Arial"/>
          <w:sz w:val="20"/>
        </w:rPr>
      </w:pPr>
    </w:p>
    <w:p w14:paraId="398E99F1" w14:textId="77777777" w:rsidR="00C62BF8" w:rsidRPr="00543A3A" w:rsidRDefault="00C62BF8" w:rsidP="00C62BF8">
      <w:pPr>
        <w:ind w:left="720"/>
        <w:rPr>
          <w:rFonts w:cs="Arial"/>
          <w:sz w:val="20"/>
        </w:rPr>
      </w:pPr>
      <w:r w:rsidRPr="00543A3A">
        <w:rPr>
          <w:rFonts w:cs="Arial"/>
          <w:sz w:val="20"/>
        </w:rPr>
        <w:t xml:space="preserve">(ii) presents a focussed and critical assessment of aspects of current praxis and research from the forefront of the discipline; </w:t>
      </w:r>
    </w:p>
    <w:p w14:paraId="2EB47670" w14:textId="77777777" w:rsidR="00C62BF8" w:rsidRPr="00543A3A" w:rsidRDefault="00C62BF8" w:rsidP="00C62BF8">
      <w:pPr>
        <w:ind w:left="720"/>
        <w:rPr>
          <w:rFonts w:cs="Arial"/>
          <w:sz w:val="20"/>
        </w:rPr>
      </w:pPr>
    </w:p>
    <w:p w14:paraId="5C306FE4" w14:textId="77777777" w:rsidR="00C62BF8" w:rsidRPr="00543A3A" w:rsidRDefault="00C62BF8" w:rsidP="00C62BF8">
      <w:pPr>
        <w:ind w:left="720"/>
        <w:rPr>
          <w:rFonts w:cs="Arial"/>
          <w:sz w:val="20"/>
        </w:rPr>
      </w:pPr>
      <w:r w:rsidRPr="00543A3A">
        <w:rPr>
          <w:rFonts w:cs="Arial"/>
          <w:sz w:val="20"/>
        </w:rPr>
        <w:t xml:space="preserve">(iii) makes a valuable contribution to an area of practice at the level of understanding, interpretation, application or </w:t>
      </w:r>
      <w:proofErr w:type="gramStart"/>
      <w:r w:rsidRPr="00543A3A">
        <w:rPr>
          <w:rFonts w:cs="Arial"/>
          <w:sz w:val="20"/>
        </w:rPr>
        <w:t>implementation;</w:t>
      </w:r>
      <w:proofErr w:type="gramEnd"/>
    </w:p>
    <w:p w14:paraId="4941696D" w14:textId="77777777" w:rsidR="00C62BF8" w:rsidRPr="00543A3A" w:rsidRDefault="00C62BF8" w:rsidP="00C62BF8">
      <w:pPr>
        <w:ind w:left="720"/>
        <w:rPr>
          <w:rFonts w:cs="Arial"/>
          <w:sz w:val="20"/>
        </w:rPr>
      </w:pPr>
    </w:p>
    <w:p w14:paraId="6D764E24" w14:textId="77777777" w:rsidR="00C62BF8" w:rsidRPr="00543A3A" w:rsidRDefault="00C62BF8" w:rsidP="00C62BF8">
      <w:pPr>
        <w:ind w:left="720"/>
        <w:rPr>
          <w:rFonts w:cs="Arial"/>
          <w:sz w:val="20"/>
        </w:rPr>
      </w:pPr>
      <w:r w:rsidRPr="00543A3A">
        <w:rPr>
          <w:rFonts w:cs="Arial"/>
          <w:sz w:val="20"/>
        </w:rPr>
        <w:t xml:space="preserve">(iv) demonstrates an appropriate grasp of techniques for research and enquiry relevant to a professional context; </w:t>
      </w:r>
    </w:p>
    <w:p w14:paraId="6EA0A938" w14:textId="77777777" w:rsidR="00C62BF8" w:rsidRPr="00543A3A" w:rsidRDefault="00C62BF8" w:rsidP="00C62BF8">
      <w:pPr>
        <w:ind w:left="720"/>
        <w:rPr>
          <w:rFonts w:cs="Arial"/>
          <w:sz w:val="20"/>
        </w:rPr>
      </w:pPr>
    </w:p>
    <w:p w14:paraId="2488CA26" w14:textId="77777777" w:rsidR="00C62BF8" w:rsidRPr="001E02E7" w:rsidRDefault="00C62BF8" w:rsidP="00C62BF8">
      <w:pPr>
        <w:ind w:left="720"/>
        <w:rPr>
          <w:rFonts w:cs="Arial"/>
          <w:sz w:val="20"/>
        </w:rPr>
      </w:pPr>
      <w:r w:rsidRPr="00543A3A">
        <w:rPr>
          <w:rFonts w:cs="Arial"/>
          <w:sz w:val="20"/>
        </w:rPr>
        <w:t>(v) represents in terms of its scope what might reasonably be achieved within a Master of Professional Studies (MProf) project.</w:t>
      </w:r>
    </w:p>
    <w:p w14:paraId="2CD81A6F" w14:textId="5F62E300" w:rsidR="008F648F" w:rsidRPr="001E02E7" w:rsidRDefault="008F648F" w:rsidP="008F648F">
      <w:pPr>
        <w:pStyle w:val="Default"/>
        <w:rPr>
          <w:sz w:val="20"/>
          <w:szCs w:val="20"/>
        </w:rPr>
      </w:pPr>
    </w:p>
    <w:p w14:paraId="6FAB4E97" w14:textId="77777777" w:rsidR="003662C9" w:rsidRPr="001E02E7" w:rsidRDefault="003662C9" w:rsidP="008F648F">
      <w:pPr>
        <w:pStyle w:val="Default"/>
        <w:rPr>
          <w:sz w:val="20"/>
          <w:szCs w:val="20"/>
        </w:rPr>
      </w:pPr>
    </w:p>
    <w:p w14:paraId="38F17BFD" w14:textId="62C4434D" w:rsidR="008F648F" w:rsidRPr="001E02E7" w:rsidRDefault="00A23ADF" w:rsidP="008F648F">
      <w:pPr>
        <w:pStyle w:val="Default"/>
        <w:rPr>
          <w:sz w:val="20"/>
          <w:szCs w:val="20"/>
        </w:rPr>
      </w:pPr>
      <w:bookmarkStart w:id="8" w:name="_Hlk59467067"/>
      <w:r>
        <w:rPr>
          <w:b/>
          <w:bCs/>
          <w:sz w:val="20"/>
          <w:szCs w:val="20"/>
        </w:rPr>
        <w:t>2</w:t>
      </w:r>
      <w:r w:rsidR="008F648F" w:rsidRPr="001E02E7">
        <w:rPr>
          <w:b/>
          <w:bCs/>
          <w:sz w:val="20"/>
          <w:szCs w:val="20"/>
        </w:rPr>
        <w:t xml:space="preserve">1. Entry and re-entry for the final examination </w:t>
      </w:r>
    </w:p>
    <w:bookmarkEnd w:id="8"/>
    <w:p w14:paraId="232E66FD" w14:textId="77777777" w:rsidR="008F648F" w:rsidRPr="001E02E7" w:rsidRDefault="008F648F" w:rsidP="008F648F">
      <w:pPr>
        <w:pStyle w:val="Default"/>
        <w:rPr>
          <w:sz w:val="20"/>
          <w:szCs w:val="20"/>
        </w:rPr>
      </w:pPr>
    </w:p>
    <w:p w14:paraId="573F7AB5" w14:textId="1DB5F5F2" w:rsidR="001408BB" w:rsidRPr="001E02E7" w:rsidRDefault="008F648F" w:rsidP="0085568B">
      <w:pPr>
        <w:rPr>
          <w:sz w:val="20"/>
        </w:rPr>
      </w:pPr>
      <w:r w:rsidRPr="001E02E7">
        <w:rPr>
          <w:rFonts w:cs="Arial"/>
          <w:sz w:val="20"/>
        </w:rPr>
        <w:t>(a) A student must submit an examination entry form in time for it to be considered by the Research Degrees Committee when submitting the written thesis.</w:t>
      </w:r>
      <w:r w:rsidR="00835D63" w:rsidRPr="001E02E7">
        <w:rPr>
          <w:sz w:val="20"/>
        </w:rPr>
        <w:t xml:space="preserve"> No changes may be made to the title of the final submission which is recorded on the examination entry form without the agreement of the Research Degrees Committee.</w:t>
      </w:r>
    </w:p>
    <w:p w14:paraId="49EF1FD6" w14:textId="570789D4" w:rsidR="00835D63" w:rsidRPr="001E02E7" w:rsidRDefault="00835D63" w:rsidP="00835D63">
      <w:pPr>
        <w:pStyle w:val="Default"/>
        <w:rPr>
          <w:sz w:val="20"/>
          <w:szCs w:val="20"/>
        </w:rPr>
      </w:pPr>
      <w:r w:rsidRPr="001E02E7">
        <w:rPr>
          <w:sz w:val="20"/>
          <w:szCs w:val="20"/>
        </w:rPr>
        <w:t xml:space="preserve"> </w:t>
      </w:r>
    </w:p>
    <w:p w14:paraId="75A520A4" w14:textId="395352C9" w:rsidR="00835D63" w:rsidRPr="001E02E7" w:rsidRDefault="00835D63" w:rsidP="00835D63">
      <w:pPr>
        <w:pStyle w:val="Default"/>
        <w:rPr>
          <w:sz w:val="20"/>
          <w:szCs w:val="20"/>
        </w:rPr>
      </w:pPr>
      <w:r w:rsidRPr="001E02E7">
        <w:rPr>
          <w:sz w:val="20"/>
          <w:szCs w:val="20"/>
        </w:rPr>
        <w:t xml:space="preserve">(b) Students with disabilities or other impairments may ask for reasonable adjustments to be made to the conduct of the final examination. Such requests should be made at the same time as the student’s formal entry or re-entry to the examination and not later than the date of the final submission. </w:t>
      </w:r>
    </w:p>
    <w:p w14:paraId="4C9BCB7A" w14:textId="77777777" w:rsidR="001408BB" w:rsidRPr="001E02E7" w:rsidRDefault="001408BB" w:rsidP="00835D63">
      <w:pPr>
        <w:pStyle w:val="Default"/>
        <w:rPr>
          <w:sz w:val="20"/>
          <w:szCs w:val="20"/>
        </w:rPr>
      </w:pPr>
    </w:p>
    <w:p w14:paraId="5AE233DB" w14:textId="4C0AC614" w:rsidR="00835D63" w:rsidRPr="001E02E7" w:rsidRDefault="00835D63" w:rsidP="00835D63">
      <w:pPr>
        <w:pStyle w:val="Default"/>
        <w:rPr>
          <w:sz w:val="20"/>
          <w:szCs w:val="20"/>
        </w:rPr>
      </w:pPr>
      <w:r w:rsidRPr="001E02E7">
        <w:rPr>
          <w:sz w:val="20"/>
          <w:szCs w:val="20"/>
        </w:rPr>
        <w:t xml:space="preserve">(c) Students will be examined in accordance with the regulations which are in force at the time that they submit their examination entry form. </w:t>
      </w:r>
    </w:p>
    <w:p w14:paraId="545DD378" w14:textId="19F2DDA9" w:rsidR="006634DF" w:rsidRPr="001E02E7" w:rsidRDefault="006634DF" w:rsidP="00835D63">
      <w:pPr>
        <w:pStyle w:val="Default"/>
        <w:rPr>
          <w:sz w:val="20"/>
          <w:szCs w:val="20"/>
        </w:rPr>
      </w:pPr>
    </w:p>
    <w:p w14:paraId="152E57F7" w14:textId="77777777" w:rsidR="003662C9" w:rsidRPr="001E02E7" w:rsidRDefault="003662C9" w:rsidP="00835D63">
      <w:pPr>
        <w:pStyle w:val="Default"/>
        <w:rPr>
          <w:sz w:val="20"/>
          <w:szCs w:val="20"/>
        </w:rPr>
      </w:pPr>
    </w:p>
    <w:p w14:paraId="32EC3133" w14:textId="147D36BB" w:rsidR="00835D63" w:rsidRPr="001E02E7" w:rsidRDefault="00F86F3E" w:rsidP="00835D63">
      <w:pPr>
        <w:pStyle w:val="Default"/>
        <w:rPr>
          <w:sz w:val="20"/>
          <w:szCs w:val="20"/>
        </w:rPr>
      </w:pPr>
      <w:r>
        <w:rPr>
          <w:b/>
          <w:bCs/>
          <w:sz w:val="20"/>
          <w:szCs w:val="20"/>
        </w:rPr>
        <w:t>22</w:t>
      </w:r>
      <w:r w:rsidR="00835D63" w:rsidRPr="001E02E7">
        <w:rPr>
          <w:b/>
          <w:bCs/>
          <w:sz w:val="20"/>
          <w:szCs w:val="20"/>
        </w:rPr>
        <w:t xml:space="preserve">. Appointment of examiners </w:t>
      </w:r>
    </w:p>
    <w:p w14:paraId="2A2846CC" w14:textId="77777777" w:rsidR="00835D63" w:rsidRPr="001E02E7" w:rsidRDefault="00835D63" w:rsidP="00835D63">
      <w:pPr>
        <w:pStyle w:val="Default"/>
        <w:rPr>
          <w:sz w:val="20"/>
          <w:szCs w:val="20"/>
        </w:rPr>
      </w:pPr>
    </w:p>
    <w:p w14:paraId="6630CEB5" w14:textId="2E867325" w:rsidR="00835D63" w:rsidRPr="001E02E7" w:rsidRDefault="00835D63" w:rsidP="00835D63">
      <w:pPr>
        <w:pStyle w:val="Default"/>
        <w:rPr>
          <w:sz w:val="20"/>
          <w:szCs w:val="20"/>
        </w:rPr>
      </w:pPr>
      <w:r w:rsidRPr="001E02E7">
        <w:rPr>
          <w:sz w:val="20"/>
          <w:szCs w:val="20"/>
        </w:rPr>
        <w:t xml:space="preserve">(a) The examiners for the final examination will be nominated in the first instance by the student’s Director of Studies following a discussion with the other members of the supervisory team. </w:t>
      </w:r>
      <w:proofErr w:type="gramStart"/>
      <w:r w:rsidRPr="001E02E7">
        <w:rPr>
          <w:sz w:val="20"/>
          <w:szCs w:val="20"/>
        </w:rPr>
        <w:t>In order to</w:t>
      </w:r>
      <w:proofErr w:type="gramEnd"/>
      <w:r w:rsidRPr="001E02E7">
        <w:rPr>
          <w:sz w:val="20"/>
          <w:szCs w:val="20"/>
        </w:rPr>
        <w:t xml:space="preserve"> ensure that examiners are sufficiently independent, Directors of Studies should avoid repeatedly nominating the same individual and should not enter into reciprocal examining arrangements. The student will not be involved in the decision on the nominations. </w:t>
      </w:r>
    </w:p>
    <w:p w14:paraId="76FC1008" w14:textId="77777777" w:rsidR="006634DF" w:rsidRPr="001E02E7" w:rsidRDefault="006634DF" w:rsidP="00835D63">
      <w:pPr>
        <w:pStyle w:val="Default"/>
        <w:rPr>
          <w:sz w:val="20"/>
          <w:szCs w:val="20"/>
        </w:rPr>
      </w:pPr>
    </w:p>
    <w:p w14:paraId="7976E458" w14:textId="15B8CACD" w:rsidR="00835D63" w:rsidRPr="001E02E7" w:rsidRDefault="00835D63" w:rsidP="00835D63">
      <w:pPr>
        <w:pStyle w:val="Default"/>
        <w:rPr>
          <w:sz w:val="20"/>
          <w:szCs w:val="20"/>
        </w:rPr>
      </w:pPr>
      <w:r w:rsidRPr="001E02E7">
        <w:rPr>
          <w:sz w:val="20"/>
          <w:szCs w:val="20"/>
        </w:rPr>
        <w:t xml:space="preserve">(b) </w:t>
      </w:r>
      <w:r w:rsidR="00BD653A">
        <w:rPr>
          <w:sz w:val="20"/>
          <w:szCs w:val="20"/>
        </w:rPr>
        <w:t xml:space="preserve">The </w:t>
      </w:r>
      <w:r w:rsidRPr="001E02E7">
        <w:rPr>
          <w:sz w:val="20"/>
          <w:szCs w:val="20"/>
        </w:rPr>
        <w:t xml:space="preserve">nominations </w:t>
      </w:r>
      <w:r w:rsidR="00BD653A">
        <w:rPr>
          <w:sz w:val="20"/>
          <w:szCs w:val="20"/>
        </w:rPr>
        <w:t xml:space="preserve">by the Director of Studies </w:t>
      </w:r>
      <w:r w:rsidRPr="001E02E7">
        <w:rPr>
          <w:sz w:val="20"/>
          <w:szCs w:val="20"/>
        </w:rPr>
        <w:t>will be considered by the Research Student Review Board in the student’s department. If the nominations are deemed to be acceptable, they will be submitted to the Research Degrees Committee for final consideration and approval. Nominations must be submitted to the Research Degrees Committee not more than six months before the date on which the student intends to submit work for the final examination.</w:t>
      </w:r>
    </w:p>
    <w:p w14:paraId="23749F2A" w14:textId="77777777" w:rsidR="006634DF" w:rsidRPr="001E02E7" w:rsidRDefault="006634DF" w:rsidP="00835D63">
      <w:pPr>
        <w:pStyle w:val="Default"/>
        <w:rPr>
          <w:sz w:val="20"/>
          <w:szCs w:val="20"/>
        </w:rPr>
      </w:pPr>
    </w:p>
    <w:p w14:paraId="61230811" w14:textId="6F99E459" w:rsidR="00835D63" w:rsidRPr="001E02E7" w:rsidRDefault="00835D63" w:rsidP="00835D63">
      <w:pPr>
        <w:pStyle w:val="Default"/>
        <w:rPr>
          <w:sz w:val="20"/>
          <w:szCs w:val="20"/>
        </w:rPr>
      </w:pPr>
      <w:r w:rsidRPr="001E02E7">
        <w:rPr>
          <w:sz w:val="20"/>
          <w:szCs w:val="20"/>
        </w:rPr>
        <w:t xml:space="preserve">(c) Two examiners, or exceptionally three if the scope of the student’s submission is such that it cannot be examined adequately by two individuals, will be appointed to act jointly for each student as follows: </w:t>
      </w:r>
    </w:p>
    <w:p w14:paraId="7DDA15B3" w14:textId="77777777" w:rsidR="003662C9" w:rsidRPr="001E02E7" w:rsidRDefault="003662C9" w:rsidP="00835D63">
      <w:pPr>
        <w:pStyle w:val="Default"/>
        <w:rPr>
          <w:sz w:val="20"/>
          <w:szCs w:val="20"/>
        </w:rPr>
      </w:pPr>
    </w:p>
    <w:p w14:paraId="17F95702" w14:textId="59EA608A" w:rsidR="00835D63" w:rsidRPr="001E02E7" w:rsidRDefault="00835D63" w:rsidP="006634DF">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xml:space="preserve">) at least one of the examiners (at least two if three examiners are appointed) shall be external to the University when the nomination is made, meaning that </w:t>
      </w:r>
      <w:r w:rsidR="00410D5B">
        <w:rPr>
          <w:sz w:val="20"/>
          <w:szCs w:val="20"/>
        </w:rPr>
        <w:t>the external examiner</w:t>
      </w:r>
      <w:r w:rsidRPr="001E02E7">
        <w:rPr>
          <w:sz w:val="20"/>
          <w:szCs w:val="20"/>
        </w:rPr>
        <w:t xml:space="preserve"> shall not have been affiliated to the University during the preceding three years. </w:t>
      </w:r>
    </w:p>
    <w:p w14:paraId="2C81189C" w14:textId="77777777" w:rsidR="003662C9" w:rsidRPr="001E02E7" w:rsidRDefault="003662C9" w:rsidP="006634DF">
      <w:pPr>
        <w:pStyle w:val="Default"/>
        <w:ind w:left="720"/>
        <w:rPr>
          <w:sz w:val="20"/>
          <w:szCs w:val="20"/>
        </w:rPr>
      </w:pPr>
    </w:p>
    <w:p w14:paraId="538BB19B" w14:textId="3886CF11" w:rsidR="00835D63" w:rsidRPr="001E02E7" w:rsidRDefault="00835D63" w:rsidP="006634DF">
      <w:pPr>
        <w:pStyle w:val="Default"/>
        <w:ind w:left="720"/>
        <w:rPr>
          <w:sz w:val="20"/>
          <w:szCs w:val="20"/>
        </w:rPr>
      </w:pPr>
      <w:r w:rsidRPr="001E02E7">
        <w:rPr>
          <w:sz w:val="20"/>
          <w:szCs w:val="20"/>
        </w:rPr>
        <w:t xml:space="preserve">(ii) one examiner will normally be a member of staff, or a visiting professor at the University when the nomination is made; if no suitable individual is available from within the University, </w:t>
      </w:r>
      <w:r w:rsidRPr="001E02E7">
        <w:rPr>
          <w:sz w:val="20"/>
          <w:szCs w:val="20"/>
        </w:rPr>
        <w:lastRenderedPageBreak/>
        <w:t xml:space="preserve">or if the student is a member of staff of the University, a second examiner who is external to the University will be appointed. </w:t>
      </w:r>
    </w:p>
    <w:p w14:paraId="26C2A3E2" w14:textId="77777777" w:rsidR="006634DF" w:rsidRPr="001E02E7" w:rsidRDefault="006634DF" w:rsidP="00835D63">
      <w:pPr>
        <w:pStyle w:val="Default"/>
        <w:rPr>
          <w:sz w:val="20"/>
          <w:szCs w:val="20"/>
        </w:rPr>
      </w:pPr>
    </w:p>
    <w:p w14:paraId="312964E5" w14:textId="6A8E46DF" w:rsidR="00835D63" w:rsidRPr="001E02E7" w:rsidRDefault="00835D63" w:rsidP="00835D63">
      <w:pPr>
        <w:pStyle w:val="Default"/>
        <w:rPr>
          <w:sz w:val="20"/>
          <w:szCs w:val="20"/>
        </w:rPr>
      </w:pPr>
      <w:r w:rsidRPr="001E02E7">
        <w:rPr>
          <w:sz w:val="20"/>
          <w:szCs w:val="20"/>
        </w:rPr>
        <w:t>(d) The aim of the appointment process is to appoint examiners who will be able, and be seen to be able, to make a fair and independent assessment of the candidate and her</w:t>
      </w:r>
      <w:r w:rsidR="000A0F72">
        <w:rPr>
          <w:sz w:val="20"/>
          <w:szCs w:val="20"/>
        </w:rPr>
        <w:t>/his</w:t>
      </w:r>
      <w:r w:rsidRPr="001E02E7">
        <w:rPr>
          <w:sz w:val="20"/>
          <w:szCs w:val="20"/>
        </w:rPr>
        <w:t xml:space="preserve"> work and to ensure the good standing </w:t>
      </w:r>
      <w:r w:rsidRPr="00680AB3">
        <w:rPr>
          <w:sz w:val="20"/>
          <w:szCs w:val="20"/>
        </w:rPr>
        <w:t>of Roehampton University research</w:t>
      </w:r>
      <w:r w:rsidR="00ED3EEA">
        <w:rPr>
          <w:sz w:val="20"/>
          <w:szCs w:val="20"/>
        </w:rPr>
        <w:t xml:space="preserve"> </w:t>
      </w:r>
      <w:r w:rsidRPr="001E02E7">
        <w:rPr>
          <w:sz w:val="20"/>
          <w:szCs w:val="20"/>
        </w:rPr>
        <w:t xml:space="preserve">degrees through the consistent application of appropriate academic standards. To this end: </w:t>
      </w:r>
    </w:p>
    <w:p w14:paraId="6049F9C8" w14:textId="77777777" w:rsidR="003662C9" w:rsidRPr="001E02E7" w:rsidRDefault="003662C9" w:rsidP="00835D63">
      <w:pPr>
        <w:pStyle w:val="Default"/>
        <w:rPr>
          <w:sz w:val="20"/>
          <w:szCs w:val="20"/>
        </w:rPr>
      </w:pPr>
    </w:p>
    <w:p w14:paraId="043AD56B" w14:textId="110049AC" w:rsidR="005B6C4F" w:rsidRPr="001E02E7" w:rsidRDefault="00835D63" w:rsidP="006634DF">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the examiners will be of sufficient authority in the area to be examined to command the respect of the wider academic community;</w:t>
      </w:r>
    </w:p>
    <w:p w14:paraId="5317010F" w14:textId="77777777" w:rsidR="003662C9" w:rsidRPr="001E02E7" w:rsidRDefault="003662C9" w:rsidP="006634DF">
      <w:pPr>
        <w:ind w:left="720"/>
        <w:rPr>
          <w:rFonts w:cs="Arial"/>
          <w:sz w:val="20"/>
        </w:rPr>
      </w:pPr>
    </w:p>
    <w:p w14:paraId="7588DBDF" w14:textId="3490716B" w:rsidR="006634DF" w:rsidRPr="001E02E7" w:rsidRDefault="006634DF" w:rsidP="006634DF">
      <w:pPr>
        <w:pStyle w:val="Default"/>
        <w:ind w:left="720"/>
        <w:rPr>
          <w:sz w:val="20"/>
          <w:szCs w:val="20"/>
        </w:rPr>
      </w:pPr>
      <w:r w:rsidRPr="001E02E7">
        <w:rPr>
          <w:sz w:val="20"/>
          <w:szCs w:val="20"/>
        </w:rPr>
        <w:t xml:space="preserve">(ii) the examiners will be familiar with current standards and procedures of research degrees in the UK and at least one of the examiners will have previous experience of examining a doctoral award in the UK; </w:t>
      </w:r>
    </w:p>
    <w:p w14:paraId="245BEEF6" w14:textId="77777777" w:rsidR="003662C9" w:rsidRPr="001E02E7" w:rsidRDefault="003662C9" w:rsidP="006634DF">
      <w:pPr>
        <w:pStyle w:val="Default"/>
        <w:ind w:left="720"/>
        <w:rPr>
          <w:sz w:val="20"/>
          <w:szCs w:val="20"/>
        </w:rPr>
      </w:pPr>
    </w:p>
    <w:p w14:paraId="1E67EBC1" w14:textId="75EB2C14" w:rsidR="006634DF" w:rsidRPr="001E02E7" w:rsidRDefault="006634DF" w:rsidP="006634DF">
      <w:pPr>
        <w:pStyle w:val="Default"/>
        <w:ind w:left="720"/>
        <w:rPr>
          <w:sz w:val="20"/>
          <w:szCs w:val="20"/>
        </w:rPr>
      </w:pPr>
      <w:r w:rsidRPr="001E02E7">
        <w:rPr>
          <w:sz w:val="20"/>
          <w:szCs w:val="20"/>
        </w:rPr>
        <w:t xml:space="preserve">(iii) the examiners individually will be experts in current research in the area to be examined; whilst it is accepted that each examiner individually may not have expertise in all parts of the precise topic, the examiners together should be able to cover sufficiently all aspects of the work to be presented by the student; </w:t>
      </w:r>
    </w:p>
    <w:p w14:paraId="5A06FDDD" w14:textId="77777777" w:rsidR="003662C9" w:rsidRPr="001E02E7" w:rsidRDefault="003662C9" w:rsidP="006634DF">
      <w:pPr>
        <w:pStyle w:val="Default"/>
        <w:ind w:left="720"/>
        <w:rPr>
          <w:sz w:val="20"/>
          <w:szCs w:val="20"/>
        </w:rPr>
      </w:pPr>
    </w:p>
    <w:p w14:paraId="13CC1AC4" w14:textId="19DECA71" w:rsidR="006634DF" w:rsidRPr="001E02E7" w:rsidRDefault="006634DF" w:rsidP="006634DF">
      <w:pPr>
        <w:pStyle w:val="Default"/>
        <w:ind w:left="720"/>
        <w:rPr>
          <w:sz w:val="20"/>
          <w:szCs w:val="20"/>
        </w:rPr>
      </w:pPr>
      <w:r w:rsidRPr="001E02E7">
        <w:rPr>
          <w:sz w:val="20"/>
          <w:szCs w:val="20"/>
        </w:rPr>
        <w:t xml:space="preserve">(iv) the examiners will be able to make an independent assessment of the student’s work and will not previously have played an active role in supporting </w:t>
      </w:r>
      <w:r w:rsidR="00EE3F86">
        <w:rPr>
          <w:sz w:val="20"/>
          <w:szCs w:val="20"/>
        </w:rPr>
        <w:t>the student</w:t>
      </w:r>
      <w:r w:rsidR="00622476">
        <w:rPr>
          <w:sz w:val="20"/>
          <w:szCs w:val="20"/>
        </w:rPr>
        <w:t>’s</w:t>
      </w:r>
      <w:r w:rsidRPr="001E02E7">
        <w:rPr>
          <w:sz w:val="20"/>
          <w:szCs w:val="20"/>
        </w:rPr>
        <w:t xml:space="preserve"> academic progress on the programme of study, nor have had any other involvement with the student or with members of the supervisory team which might reasonably lead to an allegation of bias, or an allegation they could have a personal interest in the outcome of the examination. </w:t>
      </w:r>
    </w:p>
    <w:p w14:paraId="7A8A88B2" w14:textId="77777777" w:rsidR="006634DF" w:rsidRPr="001E02E7" w:rsidRDefault="006634DF" w:rsidP="006634DF">
      <w:pPr>
        <w:pStyle w:val="Default"/>
        <w:ind w:left="720"/>
        <w:rPr>
          <w:sz w:val="20"/>
          <w:szCs w:val="20"/>
        </w:rPr>
      </w:pPr>
    </w:p>
    <w:p w14:paraId="46E13CEF" w14:textId="05F4EA64" w:rsidR="006634DF" w:rsidRPr="001E02E7" w:rsidRDefault="006634DF" w:rsidP="006634DF">
      <w:pPr>
        <w:rPr>
          <w:rFonts w:cs="Arial"/>
          <w:sz w:val="20"/>
        </w:rPr>
      </w:pPr>
      <w:r w:rsidRPr="001E02E7">
        <w:rPr>
          <w:rFonts w:cs="Arial"/>
          <w:sz w:val="20"/>
        </w:rPr>
        <w:t xml:space="preserve">(e) Following </w:t>
      </w:r>
      <w:r w:rsidR="00622476">
        <w:rPr>
          <w:rFonts w:cs="Arial"/>
          <w:sz w:val="20"/>
        </w:rPr>
        <w:t xml:space="preserve">a </w:t>
      </w:r>
      <w:r w:rsidRPr="001E02E7">
        <w:rPr>
          <w:rFonts w:cs="Arial"/>
          <w:sz w:val="20"/>
        </w:rPr>
        <w:t>formal appointment by the Research Degrees Committee, each examiner will be sent a letter of appointment and details of the University’s rules, regulations and guidelines for the assessment of Research Degrees.</w:t>
      </w:r>
    </w:p>
    <w:p w14:paraId="7D2306A1" w14:textId="43C245ED" w:rsidR="004736D0" w:rsidRPr="001E02E7" w:rsidRDefault="004736D0" w:rsidP="006634DF">
      <w:pPr>
        <w:rPr>
          <w:rFonts w:cs="Arial"/>
          <w:sz w:val="20"/>
        </w:rPr>
      </w:pPr>
    </w:p>
    <w:p w14:paraId="1CBC389E" w14:textId="77777777" w:rsidR="00216592" w:rsidRPr="001E02E7" w:rsidRDefault="00216592" w:rsidP="00216592">
      <w:pPr>
        <w:pStyle w:val="Default"/>
        <w:rPr>
          <w:sz w:val="20"/>
          <w:szCs w:val="20"/>
        </w:rPr>
      </w:pPr>
    </w:p>
    <w:p w14:paraId="7BD4B619" w14:textId="0B399AB1" w:rsidR="00216592" w:rsidRPr="001E02E7" w:rsidRDefault="00216592" w:rsidP="00216592">
      <w:pPr>
        <w:pStyle w:val="Default"/>
        <w:rPr>
          <w:sz w:val="20"/>
          <w:szCs w:val="20"/>
        </w:rPr>
      </w:pPr>
      <w:r w:rsidRPr="001E02E7">
        <w:rPr>
          <w:b/>
          <w:bCs/>
          <w:sz w:val="20"/>
          <w:szCs w:val="20"/>
        </w:rPr>
        <w:t>2</w:t>
      </w:r>
      <w:r w:rsidR="003B038F">
        <w:rPr>
          <w:b/>
          <w:bCs/>
          <w:sz w:val="20"/>
          <w:szCs w:val="20"/>
        </w:rPr>
        <w:t>3</w:t>
      </w:r>
      <w:r w:rsidRPr="001E02E7">
        <w:rPr>
          <w:b/>
          <w:bCs/>
          <w:sz w:val="20"/>
          <w:szCs w:val="20"/>
        </w:rPr>
        <w:t xml:space="preserve">. Requirements of the final submission for the degree of PhD </w:t>
      </w:r>
      <w:r w:rsidR="001408BB" w:rsidRPr="001E02E7">
        <w:rPr>
          <w:b/>
          <w:bCs/>
          <w:sz w:val="20"/>
          <w:szCs w:val="20"/>
        </w:rPr>
        <w:t>(Prof)</w:t>
      </w:r>
      <w:r w:rsidR="006B31BD">
        <w:rPr>
          <w:b/>
          <w:bCs/>
          <w:sz w:val="20"/>
          <w:szCs w:val="20"/>
        </w:rPr>
        <w:t xml:space="preserve"> Education</w:t>
      </w:r>
    </w:p>
    <w:p w14:paraId="265792F0" w14:textId="77777777" w:rsidR="00216592" w:rsidRPr="001E02E7" w:rsidRDefault="00216592" w:rsidP="00216592">
      <w:pPr>
        <w:pStyle w:val="Default"/>
        <w:rPr>
          <w:sz w:val="20"/>
          <w:szCs w:val="20"/>
        </w:rPr>
      </w:pPr>
    </w:p>
    <w:p w14:paraId="2A5ADFD5" w14:textId="797C09ED" w:rsidR="00216592" w:rsidRPr="001E02E7" w:rsidRDefault="00216592" w:rsidP="00216592">
      <w:pPr>
        <w:pStyle w:val="Default"/>
        <w:rPr>
          <w:sz w:val="20"/>
          <w:szCs w:val="20"/>
        </w:rPr>
      </w:pPr>
      <w:r w:rsidRPr="001E02E7">
        <w:rPr>
          <w:sz w:val="20"/>
          <w:szCs w:val="20"/>
        </w:rPr>
        <w:t xml:space="preserve">(a) Except for the </w:t>
      </w:r>
      <w:r w:rsidRPr="003D76DA">
        <w:rPr>
          <w:sz w:val="20"/>
          <w:szCs w:val="20"/>
        </w:rPr>
        <w:t>provisions of (</w:t>
      </w:r>
      <w:r w:rsidR="00743098" w:rsidRPr="003D76DA">
        <w:rPr>
          <w:sz w:val="20"/>
          <w:szCs w:val="20"/>
        </w:rPr>
        <w:t>b</w:t>
      </w:r>
      <w:r w:rsidRPr="003D76DA">
        <w:rPr>
          <w:sz w:val="20"/>
          <w:szCs w:val="20"/>
        </w:rPr>
        <w:t>) below</w:t>
      </w:r>
      <w:r w:rsidRPr="001E02E7">
        <w:rPr>
          <w:sz w:val="20"/>
          <w:szCs w:val="20"/>
        </w:rPr>
        <w:t xml:space="preserve">, the final submission for the degree of Doctor of Philosophy </w:t>
      </w:r>
      <w:r w:rsidR="00CA4969" w:rsidRPr="00CA4969">
        <w:rPr>
          <w:sz w:val="20"/>
          <w:szCs w:val="20"/>
        </w:rPr>
        <w:t xml:space="preserve">(Professional) Education </w:t>
      </w:r>
      <w:r w:rsidRPr="001E02E7">
        <w:rPr>
          <w:sz w:val="20"/>
          <w:szCs w:val="20"/>
        </w:rPr>
        <w:t xml:space="preserve">will comprise a piece of scholarly writing, with a full bibliography and references and with a satisfactory standard of literary presentation. </w:t>
      </w:r>
      <w:r w:rsidRPr="00AF0CB0">
        <w:rPr>
          <w:sz w:val="20"/>
          <w:szCs w:val="20"/>
        </w:rPr>
        <w:t xml:space="preserve">For students who achieved project </w:t>
      </w:r>
      <w:r w:rsidRPr="00DA7E5D">
        <w:rPr>
          <w:sz w:val="20"/>
          <w:szCs w:val="20"/>
        </w:rPr>
        <w:t xml:space="preserve">confirmation, the submission shall </w:t>
      </w:r>
      <w:r w:rsidR="00DA7E5D" w:rsidRPr="00DA7E5D">
        <w:rPr>
          <w:sz w:val="20"/>
          <w:szCs w:val="20"/>
        </w:rPr>
        <w:t>be</w:t>
      </w:r>
      <w:r w:rsidRPr="00DA7E5D">
        <w:rPr>
          <w:sz w:val="20"/>
          <w:szCs w:val="20"/>
        </w:rPr>
        <w:t xml:space="preserve"> </w:t>
      </w:r>
      <w:r w:rsidR="0033052E" w:rsidRPr="00DA7E5D">
        <w:rPr>
          <w:sz w:val="20"/>
          <w:szCs w:val="20"/>
        </w:rPr>
        <w:t>of between</w:t>
      </w:r>
      <w:r w:rsidRPr="00186BC1">
        <w:rPr>
          <w:sz w:val="20"/>
          <w:szCs w:val="20"/>
        </w:rPr>
        <w:t xml:space="preserve"> </w:t>
      </w:r>
      <w:r w:rsidR="00136A86">
        <w:rPr>
          <w:sz w:val="20"/>
          <w:szCs w:val="20"/>
        </w:rPr>
        <w:t>5</w:t>
      </w:r>
      <w:r w:rsidR="0033052E">
        <w:rPr>
          <w:sz w:val="20"/>
          <w:szCs w:val="20"/>
        </w:rPr>
        <w:t xml:space="preserve">5,000 and </w:t>
      </w:r>
      <w:r w:rsidR="00CA4969" w:rsidRPr="00186BC1">
        <w:rPr>
          <w:sz w:val="20"/>
          <w:szCs w:val="20"/>
        </w:rPr>
        <w:t>60</w:t>
      </w:r>
      <w:r w:rsidRPr="00186BC1">
        <w:rPr>
          <w:sz w:val="20"/>
          <w:szCs w:val="20"/>
        </w:rPr>
        <w:t xml:space="preserve">,000 words </w:t>
      </w:r>
      <w:r w:rsidR="009F2AB5" w:rsidRPr="009F2AB5">
        <w:rPr>
          <w:sz w:val="20"/>
          <w:szCs w:val="20"/>
        </w:rPr>
        <w:t xml:space="preserve">(or equivalent for a multi-modal project) </w:t>
      </w:r>
      <w:r w:rsidRPr="00186BC1">
        <w:rPr>
          <w:sz w:val="20"/>
          <w:szCs w:val="20"/>
        </w:rPr>
        <w:t>for the degree of Doctor of Philosophy</w:t>
      </w:r>
      <w:r w:rsidR="00186BC1" w:rsidRPr="00186BC1">
        <w:rPr>
          <w:sz w:val="20"/>
          <w:szCs w:val="20"/>
        </w:rPr>
        <w:t xml:space="preserve"> (Professional) Education</w:t>
      </w:r>
      <w:r w:rsidRPr="001E02E7">
        <w:rPr>
          <w:sz w:val="20"/>
          <w:szCs w:val="20"/>
        </w:rPr>
        <w:t xml:space="preserve">. The word counts include references in the text, footnotes and endnotes, but exclude the bibliography and any appendices, which should only include material which the examiners are not required to read in order adequately to examine the submission, but to which they may refer if they wish. </w:t>
      </w:r>
    </w:p>
    <w:p w14:paraId="6550C748" w14:textId="77777777" w:rsidR="00216592" w:rsidRPr="001E02E7" w:rsidRDefault="00216592" w:rsidP="00216592">
      <w:pPr>
        <w:rPr>
          <w:rFonts w:cs="Arial"/>
          <w:sz w:val="20"/>
        </w:rPr>
      </w:pPr>
    </w:p>
    <w:p w14:paraId="1E974FB2" w14:textId="02DF964B" w:rsidR="00216592" w:rsidRDefault="00216592" w:rsidP="00216592">
      <w:pPr>
        <w:rPr>
          <w:rFonts w:cs="Arial"/>
          <w:sz w:val="20"/>
        </w:rPr>
      </w:pPr>
      <w:r w:rsidRPr="001E02E7">
        <w:rPr>
          <w:rFonts w:cs="Arial"/>
          <w:sz w:val="20"/>
        </w:rPr>
        <w:t xml:space="preserve">(b) </w:t>
      </w:r>
      <w:r w:rsidRPr="00507427">
        <w:rPr>
          <w:rFonts w:cs="Arial"/>
          <w:sz w:val="20"/>
        </w:rPr>
        <w:t>A student who has undertaken</w:t>
      </w:r>
      <w:r w:rsidR="000C07B8" w:rsidRPr="00507427">
        <w:rPr>
          <w:rFonts w:cs="Arial"/>
          <w:sz w:val="20"/>
        </w:rPr>
        <w:t xml:space="preserve"> a multi-modal project </w:t>
      </w:r>
      <w:r w:rsidR="00621E9F">
        <w:rPr>
          <w:rFonts w:cs="Arial"/>
          <w:sz w:val="20"/>
        </w:rPr>
        <w:t>may include</w:t>
      </w:r>
      <w:r w:rsidR="00B32358">
        <w:rPr>
          <w:rFonts w:cs="Arial"/>
          <w:sz w:val="20"/>
        </w:rPr>
        <w:t xml:space="preserve"> in the final submission </w:t>
      </w:r>
      <w:r w:rsidR="00AA0D3A">
        <w:rPr>
          <w:rFonts w:cs="Arial"/>
          <w:sz w:val="20"/>
        </w:rPr>
        <w:t xml:space="preserve">work </w:t>
      </w:r>
      <w:r w:rsidRPr="00507427">
        <w:rPr>
          <w:rFonts w:cs="Arial"/>
          <w:sz w:val="20"/>
        </w:rPr>
        <w:t>which has been generated as an integral part of the research process and</w:t>
      </w:r>
      <w:r w:rsidR="000B53A7">
        <w:rPr>
          <w:rFonts w:cs="Arial"/>
          <w:sz w:val="20"/>
        </w:rPr>
        <w:t>,</w:t>
      </w:r>
      <w:r w:rsidRPr="00507427">
        <w:rPr>
          <w:rFonts w:cs="Arial"/>
          <w:sz w:val="20"/>
        </w:rPr>
        <w:t xml:space="preserve"> that together with the piece of scholarly writing</w:t>
      </w:r>
      <w:r w:rsidR="000B53A7">
        <w:rPr>
          <w:rFonts w:cs="Arial"/>
          <w:sz w:val="20"/>
        </w:rPr>
        <w:t>,</w:t>
      </w:r>
      <w:r w:rsidRPr="00507427">
        <w:rPr>
          <w:rFonts w:cs="Arial"/>
          <w:sz w:val="20"/>
        </w:rPr>
        <w:t xml:space="preserve"> substantiates the argument(s) of the research project. The form that the final submission takes will be determined at the point of project confirmation, so that the piece of scholarly writing is at least 20,000 words in length and the scope of the submission </w:t>
      </w:r>
      <w:proofErr w:type="gramStart"/>
      <w:r w:rsidR="00865D18" w:rsidRPr="00507427">
        <w:rPr>
          <w:rFonts w:cs="Arial"/>
          <w:sz w:val="20"/>
        </w:rPr>
        <w:t>as a whole meets</w:t>
      </w:r>
      <w:proofErr w:type="gramEnd"/>
      <w:r w:rsidR="00865D18" w:rsidRPr="00507427">
        <w:rPr>
          <w:rFonts w:cs="Arial"/>
          <w:sz w:val="20"/>
        </w:rPr>
        <w:t xml:space="preserve"> the requirements for the award </w:t>
      </w:r>
      <w:r w:rsidR="00EC12FD" w:rsidRPr="00507427">
        <w:rPr>
          <w:rFonts w:cs="Arial"/>
          <w:sz w:val="20"/>
        </w:rPr>
        <w:t>of</w:t>
      </w:r>
      <w:r w:rsidR="00865D18" w:rsidRPr="00507427">
        <w:rPr>
          <w:rFonts w:cs="Arial"/>
          <w:sz w:val="20"/>
        </w:rPr>
        <w:t xml:space="preserve"> Doctor of Philosophy </w:t>
      </w:r>
      <w:r w:rsidR="006B31BD" w:rsidRPr="00507427">
        <w:rPr>
          <w:rFonts w:cs="Arial"/>
          <w:sz w:val="20"/>
        </w:rPr>
        <w:t xml:space="preserve">(Professional) Education </w:t>
      </w:r>
      <w:r w:rsidR="00865D18" w:rsidRPr="00507427">
        <w:rPr>
          <w:rFonts w:cs="Arial"/>
          <w:sz w:val="20"/>
        </w:rPr>
        <w:t>as appropriate</w:t>
      </w:r>
      <w:r w:rsidR="00865D18" w:rsidRPr="001E02E7">
        <w:rPr>
          <w:rFonts w:cs="Arial"/>
          <w:sz w:val="20"/>
        </w:rPr>
        <w:t>.</w:t>
      </w:r>
    </w:p>
    <w:p w14:paraId="0A37B9B1" w14:textId="77777777" w:rsidR="00FE65C4" w:rsidRPr="001E02E7" w:rsidRDefault="00FE65C4" w:rsidP="00216592">
      <w:pPr>
        <w:rPr>
          <w:rFonts w:cs="Arial"/>
          <w:sz w:val="20"/>
        </w:rPr>
      </w:pPr>
    </w:p>
    <w:p w14:paraId="6E2C49B0" w14:textId="60FBD6A8" w:rsidR="00520EEE" w:rsidRPr="001E02E7" w:rsidRDefault="00EC12FD" w:rsidP="00520EEE">
      <w:pPr>
        <w:rPr>
          <w:rFonts w:cs="Arial"/>
          <w:sz w:val="20"/>
        </w:rPr>
      </w:pPr>
      <w:r w:rsidRPr="00743098">
        <w:rPr>
          <w:rFonts w:cs="Arial"/>
          <w:sz w:val="20"/>
        </w:rPr>
        <w:t>(c)</w:t>
      </w:r>
      <w:r w:rsidR="00520EEE" w:rsidRPr="001E02E7">
        <w:rPr>
          <w:rFonts w:cs="Arial"/>
          <w:sz w:val="20"/>
        </w:rPr>
        <w:t xml:space="preserve"> The submission will consist of the student’s own work undertaken while registered for the research degree, subject to the provisions of </w:t>
      </w:r>
      <w:r w:rsidR="00520EEE" w:rsidRPr="00917591">
        <w:rPr>
          <w:rFonts w:cs="Arial"/>
          <w:sz w:val="20"/>
        </w:rPr>
        <w:t xml:space="preserve">Section </w:t>
      </w:r>
      <w:r w:rsidR="00743098" w:rsidRPr="00917591">
        <w:rPr>
          <w:rFonts w:cs="Arial"/>
          <w:sz w:val="20"/>
        </w:rPr>
        <w:t>8</w:t>
      </w:r>
      <w:r w:rsidR="00520EEE" w:rsidRPr="00917591">
        <w:rPr>
          <w:rFonts w:cs="Arial"/>
          <w:sz w:val="20"/>
        </w:rPr>
        <w:t>.</w:t>
      </w:r>
      <w:r w:rsidR="00520EEE" w:rsidRPr="001E02E7">
        <w:rPr>
          <w:rFonts w:cs="Arial"/>
          <w:sz w:val="20"/>
        </w:rPr>
        <w:t xml:space="preserve"> Any work included in the submission which has been </w:t>
      </w:r>
      <w:r w:rsidR="00F51D83">
        <w:rPr>
          <w:rFonts w:cs="Arial"/>
          <w:sz w:val="20"/>
        </w:rPr>
        <w:t>undertaken</w:t>
      </w:r>
      <w:r w:rsidR="00520EEE" w:rsidRPr="001E02E7">
        <w:rPr>
          <w:rFonts w:cs="Arial"/>
          <w:sz w:val="20"/>
        </w:rPr>
        <w:t xml:space="preserve"> jointly by the student with other researchers, or which has been assessed previously for a research degree or comparable award and that cannot therefore be considered again, shall be clearly indicated by the student and certified by the Director of Studies. All allegations of academic misconduct </w:t>
      </w:r>
      <w:r w:rsidR="00F51D83" w:rsidRPr="001E02E7">
        <w:rPr>
          <w:rFonts w:cs="Arial"/>
          <w:sz w:val="20"/>
        </w:rPr>
        <w:t>regarding</w:t>
      </w:r>
      <w:r w:rsidR="00520EEE" w:rsidRPr="001E02E7">
        <w:rPr>
          <w:rFonts w:cs="Arial"/>
          <w:sz w:val="20"/>
        </w:rPr>
        <w:t xml:space="preserve"> the final examination, including allegations of plagiarism, duplication, falsification, collusion and cheating, shall be investigated under the provisions of the Student Disciplinary Regulations. </w:t>
      </w:r>
    </w:p>
    <w:p w14:paraId="5635A02B" w14:textId="77777777" w:rsidR="00520EEE" w:rsidRPr="001E02E7" w:rsidRDefault="00520EEE" w:rsidP="00520EEE">
      <w:pPr>
        <w:rPr>
          <w:rFonts w:cs="Arial"/>
          <w:sz w:val="20"/>
        </w:rPr>
      </w:pPr>
    </w:p>
    <w:p w14:paraId="3413D75B" w14:textId="1FA86561" w:rsidR="00520EEE" w:rsidRPr="001E02E7" w:rsidRDefault="00520EEE" w:rsidP="00520EEE">
      <w:pPr>
        <w:rPr>
          <w:rFonts w:cs="Arial"/>
          <w:sz w:val="20"/>
        </w:rPr>
      </w:pPr>
      <w:r w:rsidRPr="001E02E7">
        <w:rPr>
          <w:rFonts w:cs="Arial"/>
          <w:sz w:val="20"/>
        </w:rPr>
        <w:t>(</w:t>
      </w:r>
      <w:r w:rsidR="00743098">
        <w:rPr>
          <w:rFonts w:cs="Arial"/>
          <w:sz w:val="20"/>
        </w:rPr>
        <w:t>d</w:t>
      </w:r>
      <w:r w:rsidRPr="001E02E7">
        <w:rPr>
          <w:rFonts w:cs="Arial"/>
          <w:sz w:val="20"/>
        </w:rPr>
        <w:t xml:space="preserve">) Three hard copies of the submission must be presented in formats set out in University guidelines along with an electronic copy of the thesis. All work which is to be considered by the examiners must </w:t>
      </w:r>
      <w:r w:rsidRPr="001E02E7">
        <w:rPr>
          <w:rFonts w:cs="Arial"/>
          <w:sz w:val="20"/>
        </w:rPr>
        <w:lastRenderedPageBreak/>
        <w:t xml:space="preserve">be included in the submission in a retainable form. Where work cannot be presented adequately in written form, it will be presented in an alternative, retainable format which has been determined at the point of project confirmation. </w:t>
      </w:r>
    </w:p>
    <w:p w14:paraId="76B6B171" w14:textId="77777777" w:rsidR="00520EEE" w:rsidRPr="001E02E7" w:rsidRDefault="00520EEE" w:rsidP="00520EEE">
      <w:pPr>
        <w:rPr>
          <w:rFonts w:cs="Arial"/>
          <w:sz w:val="20"/>
        </w:rPr>
      </w:pPr>
    </w:p>
    <w:p w14:paraId="730AC615" w14:textId="0994C1F2" w:rsidR="00216592" w:rsidRPr="001E02E7" w:rsidRDefault="00520EEE" w:rsidP="00520EEE">
      <w:pPr>
        <w:rPr>
          <w:rFonts w:cs="Arial"/>
          <w:sz w:val="20"/>
        </w:rPr>
      </w:pPr>
      <w:r w:rsidRPr="001E02E7">
        <w:rPr>
          <w:rFonts w:cs="Arial"/>
          <w:sz w:val="20"/>
        </w:rPr>
        <w:t>(</w:t>
      </w:r>
      <w:r w:rsidR="00743098">
        <w:rPr>
          <w:rFonts w:cs="Arial"/>
          <w:sz w:val="20"/>
        </w:rPr>
        <w:t>e</w:t>
      </w:r>
      <w:r w:rsidRPr="001E02E7">
        <w:rPr>
          <w:rFonts w:cs="Arial"/>
          <w:sz w:val="20"/>
        </w:rPr>
        <w:t>) The final submission must be presented after the minimum period of study for the relevant award and before the individual student’s period of study has expired.</w:t>
      </w:r>
    </w:p>
    <w:p w14:paraId="0BDC39C1" w14:textId="1AA0466E" w:rsidR="000B6DE0" w:rsidRPr="001E02E7" w:rsidRDefault="000B6DE0" w:rsidP="00520EEE">
      <w:pPr>
        <w:rPr>
          <w:rFonts w:cs="Arial"/>
          <w:sz w:val="20"/>
        </w:rPr>
      </w:pPr>
    </w:p>
    <w:p w14:paraId="45D480E7" w14:textId="77777777" w:rsidR="000B6DE0" w:rsidRPr="001E02E7" w:rsidRDefault="000B6DE0" w:rsidP="000B6DE0">
      <w:pPr>
        <w:pStyle w:val="Default"/>
        <w:rPr>
          <w:sz w:val="20"/>
          <w:szCs w:val="20"/>
        </w:rPr>
      </w:pPr>
    </w:p>
    <w:p w14:paraId="572AB345" w14:textId="030E87D1" w:rsidR="00E542A2" w:rsidRPr="00004F20" w:rsidRDefault="00E542A2" w:rsidP="000B6DE0">
      <w:pPr>
        <w:rPr>
          <w:rFonts w:cs="Arial"/>
          <w:b/>
          <w:bCs/>
          <w:sz w:val="20"/>
        </w:rPr>
      </w:pPr>
      <w:r w:rsidRPr="00004F20">
        <w:rPr>
          <w:rFonts w:cs="Arial"/>
          <w:b/>
          <w:bCs/>
          <w:sz w:val="20"/>
        </w:rPr>
        <w:t>2</w:t>
      </w:r>
      <w:r w:rsidR="004E3DDF">
        <w:rPr>
          <w:rFonts w:cs="Arial"/>
          <w:b/>
          <w:bCs/>
          <w:sz w:val="20"/>
        </w:rPr>
        <w:t>4</w:t>
      </w:r>
      <w:r w:rsidRPr="00004F20">
        <w:rPr>
          <w:rFonts w:cs="Arial"/>
          <w:b/>
          <w:bCs/>
          <w:sz w:val="20"/>
        </w:rPr>
        <w:t>. Conduct of the final examination</w:t>
      </w:r>
    </w:p>
    <w:p w14:paraId="5C7900D7" w14:textId="77777777" w:rsidR="00E2291A" w:rsidRPr="001E02E7" w:rsidRDefault="00E2291A" w:rsidP="000B6DE0">
      <w:pPr>
        <w:rPr>
          <w:rFonts w:cs="Arial"/>
          <w:sz w:val="20"/>
        </w:rPr>
      </w:pPr>
    </w:p>
    <w:p w14:paraId="651D7AFC" w14:textId="107F7C2E" w:rsidR="00B03C1C" w:rsidRPr="001E02E7" w:rsidRDefault="0040261B" w:rsidP="000B6DE0">
      <w:pPr>
        <w:rPr>
          <w:rFonts w:cs="Arial"/>
          <w:sz w:val="20"/>
        </w:rPr>
      </w:pPr>
      <w:r>
        <w:rPr>
          <w:rFonts w:cs="Arial"/>
          <w:sz w:val="20"/>
        </w:rPr>
        <w:t xml:space="preserve">The procedure and </w:t>
      </w:r>
      <w:r w:rsidR="008C1415">
        <w:rPr>
          <w:rFonts w:cs="Arial"/>
          <w:sz w:val="20"/>
        </w:rPr>
        <w:t>requirements</w:t>
      </w:r>
      <w:r>
        <w:rPr>
          <w:rFonts w:cs="Arial"/>
          <w:sz w:val="20"/>
        </w:rPr>
        <w:t xml:space="preserve"> for the co</w:t>
      </w:r>
      <w:r w:rsidR="008C1415">
        <w:rPr>
          <w:rFonts w:cs="Arial"/>
          <w:sz w:val="20"/>
        </w:rPr>
        <w:t xml:space="preserve">nduct of the final examination </w:t>
      </w:r>
      <w:r w:rsidR="007822BD">
        <w:rPr>
          <w:rFonts w:cs="Arial"/>
          <w:sz w:val="20"/>
        </w:rPr>
        <w:t xml:space="preserve">will be </w:t>
      </w:r>
      <w:r w:rsidR="000411CF">
        <w:rPr>
          <w:rFonts w:cs="Arial"/>
          <w:sz w:val="20"/>
        </w:rPr>
        <w:t>in accordance with the provisions</w:t>
      </w:r>
      <w:r w:rsidR="006B39E8">
        <w:rPr>
          <w:rFonts w:cs="Arial"/>
          <w:sz w:val="20"/>
        </w:rPr>
        <w:t xml:space="preserve"> contained with</w:t>
      </w:r>
      <w:r w:rsidR="008C1415" w:rsidRPr="008C1415">
        <w:rPr>
          <w:rFonts w:cs="Arial"/>
          <w:sz w:val="20"/>
        </w:rPr>
        <w:t>in the research degrees regulations.</w:t>
      </w:r>
    </w:p>
    <w:p w14:paraId="3BC43710" w14:textId="14B9D3D1" w:rsidR="00630ECB" w:rsidRPr="001E02E7" w:rsidRDefault="00630ECB" w:rsidP="00630ECB">
      <w:pPr>
        <w:rPr>
          <w:rFonts w:cs="Arial"/>
          <w:sz w:val="20"/>
        </w:rPr>
      </w:pPr>
    </w:p>
    <w:p w14:paraId="37FFBE50" w14:textId="77777777" w:rsidR="001408BB" w:rsidRPr="001E02E7" w:rsidRDefault="001408BB" w:rsidP="00630ECB">
      <w:pPr>
        <w:rPr>
          <w:rFonts w:cs="Arial"/>
          <w:sz w:val="20"/>
        </w:rPr>
      </w:pPr>
    </w:p>
    <w:p w14:paraId="044E7E59" w14:textId="5941CFBE" w:rsidR="00057CF8" w:rsidRPr="001E02E7" w:rsidRDefault="00630ECB" w:rsidP="002B71B6">
      <w:pPr>
        <w:rPr>
          <w:sz w:val="20"/>
        </w:rPr>
      </w:pPr>
      <w:r w:rsidRPr="001E02E7">
        <w:rPr>
          <w:rFonts w:cs="Arial"/>
          <w:b/>
          <w:bCs/>
          <w:sz w:val="20"/>
        </w:rPr>
        <w:t>2</w:t>
      </w:r>
      <w:r w:rsidR="004E3DDF">
        <w:rPr>
          <w:rFonts w:cs="Arial"/>
          <w:b/>
          <w:bCs/>
          <w:sz w:val="20"/>
        </w:rPr>
        <w:t>5</w:t>
      </w:r>
      <w:r w:rsidRPr="001E02E7">
        <w:rPr>
          <w:rFonts w:cs="Arial"/>
          <w:b/>
          <w:bCs/>
          <w:sz w:val="20"/>
        </w:rPr>
        <w:t xml:space="preserve">. </w:t>
      </w:r>
      <w:r w:rsidR="00057CF8" w:rsidRPr="001E02E7">
        <w:rPr>
          <w:b/>
          <w:bCs/>
          <w:sz w:val="20"/>
        </w:rPr>
        <w:t xml:space="preserve">Outcome of the final examination for the degree of PhD </w:t>
      </w:r>
      <w:r w:rsidR="003B6FFE">
        <w:rPr>
          <w:b/>
          <w:bCs/>
          <w:sz w:val="20"/>
        </w:rPr>
        <w:t>(Prof)</w:t>
      </w:r>
      <w:r w:rsidR="00CA46BE">
        <w:rPr>
          <w:b/>
          <w:bCs/>
          <w:sz w:val="20"/>
        </w:rPr>
        <w:t xml:space="preserve"> Education</w:t>
      </w:r>
    </w:p>
    <w:p w14:paraId="5251D7C0" w14:textId="77777777" w:rsidR="00057CF8" w:rsidRPr="001E02E7" w:rsidRDefault="00057CF8" w:rsidP="00057CF8">
      <w:pPr>
        <w:pStyle w:val="Default"/>
        <w:rPr>
          <w:sz w:val="20"/>
          <w:szCs w:val="20"/>
        </w:rPr>
      </w:pPr>
    </w:p>
    <w:p w14:paraId="28CEBC2A" w14:textId="6092E9C1" w:rsidR="00057CF8" w:rsidRPr="001E02E7" w:rsidRDefault="00057CF8" w:rsidP="00057CF8">
      <w:pPr>
        <w:pStyle w:val="Default"/>
        <w:rPr>
          <w:sz w:val="20"/>
          <w:szCs w:val="20"/>
        </w:rPr>
      </w:pPr>
      <w:r w:rsidRPr="001E02E7">
        <w:rPr>
          <w:sz w:val="20"/>
          <w:szCs w:val="20"/>
        </w:rPr>
        <w:t>(a) In order for a student to qualify for the award of Doctor of Philosophy</w:t>
      </w:r>
      <w:r w:rsidR="003B6FFE">
        <w:rPr>
          <w:sz w:val="20"/>
          <w:szCs w:val="20"/>
        </w:rPr>
        <w:t xml:space="preserve"> </w:t>
      </w:r>
      <w:r w:rsidR="003B6FFE">
        <w:rPr>
          <w:sz w:val="20"/>
        </w:rPr>
        <w:t>(Professional) Education</w:t>
      </w:r>
      <w:r w:rsidRPr="001E02E7">
        <w:rPr>
          <w:sz w:val="20"/>
          <w:szCs w:val="20"/>
        </w:rPr>
        <w:t xml:space="preserve">, the examiners must be satisfied that the student’s final submission and performance in the oral examination, when considered together: </w:t>
      </w:r>
    </w:p>
    <w:p w14:paraId="3CF42F69" w14:textId="77777777" w:rsidR="00F32A29" w:rsidRPr="001E02E7" w:rsidRDefault="00F32A29" w:rsidP="00057CF8">
      <w:pPr>
        <w:pStyle w:val="Default"/>
        <w:rPr>
          <w:sz w:val="20"/>
          <w:szCs w:val="20"/>
        </w:rPr>
      </w:pPr>
    </w:p>
    <w:p w14:paraId="1E1561D0" w14:textId="7ECBB44B" w:rsidR="00057CF8" w:rsidRPr="001E02E7" w:rsidRDefault="00057CF8" w:rsidP="00057CF8">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xml:space="preserve">) comprise an integrated and coherent body of scholarly work of a quality to satisfy peer review and merit publication, performance, screening or display in complete or abridged form; </w:t>
      </w:r>
    </w:p>
    <w:p w14:paraId="67D0A9B0" w14:textId="77777777" w:rsidR="00F32A29" w:rsidRPr="001E02E7" w:rsidRDefault="00F32A29" w:rsidP="00057CF8">
      <w:pPr>
        <w:pStyle w:val="Default"/>
        <w:ind w:left="720"/>
        <w:rPr>
          <w:sz w:val="20"/>
          <w:szCs w:val="20"/>
        </w:rPr>
      </w:pPr>
    </w:p>
    <w:p w14:paraId="35563823" w14:textId="4B0ABC4C" w:rsidR="00057CF8" w:rsidRPr="001E02E7" w:rsidRDefault="00057CF8" w:rsidP="00057CF8">
      <w:pPr>
        <w:pStyle w:val="Default"/>
        <w:ind w:left="720"/>
        <w:rPr>
          <w:sz w:val="20"/>
          <w:szCs w:val="20"/>
        </w:rPr>
      </w:pPr>
      <w:r w:rsidRPr="001E02E7">
        <w:rPr>
          <w:sz w:val="20"/>
          <w:szCs w:val="20"/>
        </w:rPr>
        <w:t xml:space="preserve">(ii) present a systematic and critical assessment of relevant work which is at the forefront of the field of study; </w:t>
      </w:r>
    </w:p>
    <w:p w14:paraId="75E69702" w14:textId="77777777" w:rsidR="00F32A29" w:rsidRPr="001E02E7" w:rsidRDefault="00F32A29" w:rsidP="00057CF8">
      <w:pPr>
        <w:pStyle w:val="Default"/>
        <w:ind w:left="720"/>
        <w:rPr>
          <w:sz w:val="20"/>
          <w:szCs w:val="20"/>
        </w:rPr>
      </w:pPr>
    </w:p>
    <w:p w14:paraId="47B46CCF" w14:textId="2A3C1B0B" w:rsidR="00057CF8" w:rsidRPr="001E02E7" w:rsidRDefault="00057CF8" w:rsidP="00057CF8">
      <w:pPr>
        <w:pStyle w:val="Default"/>
        <w:ind w:left="720"/>
        <w:rPr>
          <w:sz w:val="20"/>
          <w:szCs w:val="20"/>
        </w:rPr>
      </w:pPr>
      <w:r w:rsidRPr="001E02E7">
        <w:rPr>
          <w:sz w:val="20"/>
          <w:szCs w:val="20"/>
        </w:rPr>
        <w:t xml:space="preserve">(iii) make a distinct contribution to the field of study through the creation and interpretation of new knowledge as a result of original </w:t>
      </w:r>
      <w:proofErr w:type="gramStart"/>
      <w:r w:rsidRPr="001E02E7">
        <w:rPr>
          <w:sz w:val="20"/>
          <w:szCs w:val="20"/>
        </w:rPr>
        <w:t>research;</w:t>
      </w:r>
      <w:proofErr w:type="gramEnd"/>
      <w:r w:rsidRPr="001E02E7">
        <w:rPr>
          <w:sz w:val="20"/>
          <w:szCs w:val="20"/>
        </w:rPr>
        <w:t xml:space="preserve"> </w:t>
      </w:r>
    </w:p>
    <w:p w14:paraId="5EE63D73" w14:textId="77777777" w:rsidR="00F32A29" w:rsidRPr="001E02E7" w:rsidRDefault="00F32A29" w:rsidP="00057CF8">
      <w:pPr>
        <w:pStyle w:val="Default"/>
        <w:ind w:left="720"/>
        <w:rPr>
          <w:sz w:val="20"/>
          <w:szCs w:val="20"/>
        </w:rPr>
      </w:pPr>
    </w:p>
    <w:p w14:paraId="6FBF0FB9" w14:textId="41D0576B" w:rsidR="00057CF8" w:rsidRPr="001E02E7" w:rsidRDefault="00057CF8" w:rsidP="00057CF8">
      <w:pPr>
        <w:pStyle w:val="Default"/>
        <w:ind w:left="720"/>
        <w:rPr>
          <w:sz w:val="20"/>
          <w:szCs w:val="20"/>
        </w:rPr>
      </w:pPr>
      <w:r w:rsidRPr="001E02E7">
        <w:rPr>
          <w:sz w:val="20"/>
          <w:szCs w:val="20"/>
        </w:rPr>
        <w:t xml:space="preserve">(iv) demonstrate a detailed understanding of relevant techniques for research and advanced academic enquiry; </w:t>
      </w:r>
    </w:p>
    <w:p w14:paraId="70B67A43" w14:textId="77777777" w:rsidR="00F32A29" w:rsidRPr="001E02E7" w:rsidRDefault="00F32A29" w:rsidP="00057CF8">
      <w:pPr>
        <w:pStyle w:val="Default"/>
        <w:ind w:left="720"/>
        <w:rPr>
          <w:sz w:val="20"/>
          <w:szCs w:val="20"/>
        </w:rPr>
      </w:pPr>
    </w:p>
    <w:p w14:paraId="3C6A6E11" w14:textId="587F117F" w:rsidR="00057CF8" w:rsidRDefault="00057CF8" w:rsidP="00B4051C">
      <w:pPr>
        <w:pStyle w:val="Default"/>
        <w:ind w:left="720"/>
        <w:rPr>
          <w:sz w:val="20"/>
          <w:szCs w:val="20"/>
        </w:rPr>
      </w:pPr>
      <w:r w:rsidRPr="001E02E7">
        <w:rPr>
          <w:sz w:val="20"/>
          <w:szCs w:val="20"/>
        </w:rPr>
        <w:t xml:space="preserve">(v) represent in terms of its scope what might reasonably be achieved </w:t>
      </w:r>
      <w:r w:rsidR="00290D4A" w:rsidRPr="00290D4A">
        <w:rPr>
          <w:sz w:val="20"/>
          <w:szCs w:val="20"/>
        </w:rPr>
        <w:t xml:space="preserve">within the time frame of </w:t>
      </w:r>
      <w:r w:rsidR="00B4051C">
        <w:rPr>
          <w:sz w:val="20"/>
          <w:szCs w:val="20"/>
        </w:rPr>
        <w:t>the second stage of the programme (</w:t>
      </w:r>
      <w:r w:rsidR="00290D4A" w:rsidRPr="00290D4A">
        <w:rPr>
          <w:sz w:val="20"/>
          <w:szCs w:val="20"/>
        </w:rPr>
        <w:t>Stage 2</w:t>
      </w:r>
      <w:r w:rsidR="00B4051C">
        <w:rPr>
          <w:sz w:val="20"/>
          <w:szCs w:val="20"/>
        </w:rPr>
        <w:t>).</w:t>
      </w:r>
    </w:p>
    <w:p w14:paraId="1DCF260E" w14:textId="77777777" w:rsidR="00B4051C" w:rsidRPr="001E02E7" w:rsidRDefault="00B4051C" w:rsidP="00B4051C">
      <w:pPr>
        <w:pStyle w:val="Default"/>
        <w:ind w:left="720"/>
        <w:rPr>
          <w:sz w:val="20"/>
          <w:szCs w:val="20"/>
        </w:rPr>
      </w:pPr>
    </w:p>
    <w:p w14:paraId="7CC4B44F" w14:textId="79105E76" w:rsidR="00057CF8" w:rsidRPr="001E02E7" w:rsidRDefault="00057CF8" w:rsidP="00057CF8">
      <w:pPr>
        <w:pStyle w:val="Default"/>
        <w:rPr>
          <w:sz w:val="20"/>
          <w:szCs w:val="20"/>
        </w:rPr>
      </w:pPr>
      <w:r w:rsidRPr="001E02E7">
        <w:rPr>
          <w:sz w:val="20"/>
          <w:szCs w:val="20"/>
        </w:rPr>
        <w:t xml:space="preserve">(b) Except for the provisions </w:t>
      </w:r>
      <w:proofErr w:type="gramStart"/>
      <w:r w:rsidRPr="001E02E7">
        <w:rPr>
          <w:sz w:val="20"/>
          <w:szCs w:val="20"/>
        </w:rPr>
        <w:t xml:space="preserve">of </w:t>
      </w:r>
      <w:r w:rsidR="004D5B38">
        <w:rPr>
          <w:sz w:val="20"/>
          <w:szCs w:val="20"/>
        </w:rPr>
        <w:t xml:space="preserve"> clause</w:t>
      </w:r>
      <w:proofErr w:type="gramEnd"/>
      <w:r w:rsidR="004D5B38">
        <w:rPr>
          <w:sz w:val="20"/>
          <w:szCs w:val="20"/>
        </w:rPr>
        <w:t xml:space="preserve"> </w:t>
      </w:r>
      <w:r w:rsidRPr="001E02E7">
        <w:rPr>
          <w:sz w:val="20"/>
          <w:szCs w:val="20"/>
        </w:rPr>
        <w:t xml:space="preserve">(c) below, the examiners shall submit to the Research Degrees Committee a joint report on the outcome of the final examination containing one of the following recommendations. </w:t>
      </w:r>
    </w:p>
    <w:p w14:paraId="180F97CE" w14:textId="77777777" w:rsidR="00F32A29" w:rsidRPr="001E02E7" w:rsidRDefault="00F32A29" w:rsidP="00057CF8">
      <w:pPr>
        <w:pStyle w:val="Default"/>
        <w:rPr>
          <w:sz w:val="20"/>
          <w:szCs w:val="20"/>
        </w:rPr>
      </w:pPr>
    </w:p>
    <w:p w14:paraId="02BE7750" w14:textId="2EB3378B" w:rsidR="00F32A29" w:rsidRPr="001E02E7" w:rsidRDefault="00057CF8" w:rsidP="00057CF8">
      <w:pPr>
        <w:pStyle w:val="Default"/>
        <w:ind w:left="720"/>
        <w:rPr>
          <w:sz w:val="20"/>
          <w:szCs w:val="20"/>
        </w:rPr>
      </w:pPr>
      <w:r w:rsidRPr="001E02E7">
        <w:rPr>
          <w:sz w:val="20"/>
          <w:szCs w:val="20"/>
        </w:rPr>
        <w:t>(</w:t>
      </w:r>
      <w:proofErr w:type="spellStart"/>
      <w:r w:rsidRPr="001E02E7">
        <w:rPr>
          <w:sz w:val="20"/>
          <w:szCs w:val="20"/>
        </w:rPr>
        <w:t>i</w:t>
      </w:r>
      <w:proofErr w:type="spellEnd"/>
      <w:r w:rsidRPr="001E02E7">
        <w:rPr>
          <w:sz w:val="20"/>
          <w:szCs w:val="20"/>
        </w:rPr>
        <w:t>) The degree of Doctor of Philosophy</w:t>
      </w:r>
      <w:r w:rsidR="00FC5047">
        <w:rPr>
          <w:sz w:val="20"/>
          <w:szCs w:val="20"/>
        </w:rPr>
        <w:t xml:space="preserve"> </w:t>
      </w:r>
      <w:r w:rsidR="00FC5047">
        <w:rPr>
          <w:sz w:val="20"/>
        </w:rPr>
        <w:t>(Professional) Education</w:t>
      </w:r>
      <w:r w:rsidRPr="001E02E7">
        <w:rPr>
          <w:sz w:val="20"/>
          <w:szCs w:val="20"/>
        </w:rPr>
        <w:t xml:space="preserve"> should be awarded.</w:t>
      </w:r>
    </w:p>
    <w:p w14:paraId="2146240D" w14:textId="293F76D4" w:rsidR="00057CF8" w:rsidRPr="001E02E7" w:rsidRDefault="00057CF8" w:rsidP="00057CF8">
      <w:pPr>
        <w:pStyle w:val="Default"/>
        <w:ind w:left="720"/>
        <w:rPr>
          <w:sz w:val="20"/>
          <w:szCs w:val="20"/>
        </w:rPr>
      </w:pPr>
      <w:r w:rsidRPr="001E02E7">
        <w:rPr>
          <w:sz w:val="20"/>
          <w:szCs w:val="20"/>
        </w:rPr>
        <w:t xml:space="preserve"> </w:t>
      </w:r>
    </w:p>
    <w:p w14:paraId="1AE1EBE0" w14:textId="214378BF" w:rsidR="006505F0" w:rsidRPr="009A5403" w:rsidRDefault="00057CF8" w:rsidP="006505F0">
      <w:pPr>
        <w:ind w:left="720"/>
        <w:rPr>
          <w:rFonts w:cs="Arial"/>
          <w:sz w:val="20"/>
        </w:rPr>
      </w:pPr>
      <w:r w:rsidRPr="009A5403">
        <w:rPr>
          <w:rFonts w:cs="Arial"/>
          <w:sz w:val="20"/>
        </w:rPr>
        <w:t>(ii) The degree of Doctor of Philosophy</w:t>
      </w:r>
      <w:r w:rsidR="00FC5047" w:rsidRPr="009A5403">
        <w:rPr>
          <w:rFonts w:cs="Arial"/>
          <w:sz w:val="20"/>
        </w:rPr>
        <w:t xml:space="preserve"> (Professional) Education</w:t>
      </w:r>
      <w:r w:rsidRPr="009A5403">
        <w:rPr>
          <w:rFonts w:cs="Arial"/>
          <w:sz w:val="20"/>
        </w:rPr>
        <w:t xml:space="preserve"> should be awarded subject to corrections being made to the submission within three months. The corrections shall be of a level which does not require re-</w:t>
      </w:r>
      <w:r w:rsidR="009A5403" w:rsidRPr="009A5403">
        <w:rPr>
          <w:rFonts w:cs="Arial"/>
          <w:sz w:val="20"/>
        </w:rPr>
        <w:t>assessment, but one or more of the examiners shall be asked to verify that the corrections have been made before the degree is awarded</w:t>
      </w:r>
      <w:r w:rsidR="006505F0" w:rsidRPr="009A5403">
        <w:rPr>
          <w:rFonts w:cs="Arial"/>
          <w:sz w:val="20"/>
        </w:rPr>
        <w:t xml:space="preserve">. </w:t>
      </w:r>
    </w:p>
    <w:p w14:paraId="2D9CA7EB" w14:textId="77777777" w:rsidR="00F32A29" w:rsidRPr="001E02E7" w:rsidRDefault="00F32A29" w:rsidP="006505F0">
      <w:pPr>
        <w:ind w:left="720"/>
        <w:rPr>
          <w:rFonts w:cs="Arial"/>
          <w:sz w:val="20"/>
        </w:rPr>
      </w:pPr>
    </w:p>
    <w:p w14:paraId="6822BE39" w14:textId="32683AE0" w:rsidR="006505F0" w:rsidRPr="001E02E7" w:rsidRDefault="006505F0" w:rsidP="006505F0">
      <w:pPr>
        <w:ind w:left="720"/>
        <w:rPr>
          <w:rFonts w:cs="Arial"/>
          <w:sz w:val="20"/>
        </w:rPr>
      </w:pPr>
      <w:r w:rsidRPr="001E02E7">
        <w:rPr>
          <w:rFonts w:cs="Arial"/>
          <w:sz w:val="20"/>
        </w:rPr>
        <w:t xml:space="preserve">iii) The degree of Doctor of Philosophy </w:t>
      </w:r>
      <w:r w:rsidR="00FC5047">
        <w:rPr>
          <w:rFonts w:cs="Arial"/>
          <w:sz w:val="20"/>
        </w:rPr>
        <w:t>(Professional) Education</w:t>
      </w:r>
      <w:r w:rsidR="00FC5047" w:rsidRPr="001E02E7">
        <w:rPr>
          <w:rFonts w:cs="Arial"/>
          <w:sz w:val="20"/>
        </w:rPr>
        <w:t xml:space="preserve"> </w:t>
      </w:r>
      <w:r w:rsidRPr="001E02E7">
        <w:rPr>
          <w:rFonts w:cs="Arial"/>
          <w:sz w:val="20"/>
        </w:rPr>
        <w:t xml:space="preserve">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 </w:t>
      </w:r>
    </w:p>
    <w:p w14:paraId="2BE8917C" w14:textId="77777777" w:rsidR="00F32A29" w:rsidRPr="001E02E7" w:rsidRDefault="00F32A29" w:rsidP="006505F0">
      <w:pPr>
        <w:ind w:left="720"/>
        <w:rPr>
          <w:rFonts w:cs="Arial"/>
          <w:sz w:val="20"/>
        </w:rPr>
      </w:pPr>
    </w:p>
    <w:p w14:paraId="17E88659" w14:textId="2ACC208B" w:rsidR="006505F0" w:rsidRPr="001E02E7" w:rsidRDefault="006505F0" w:rsidP="006505F0">
      <w:pPr>
        <w:ind w:left="720"/>
        <w:rPr>
          <w:rFonts w:cs="Arial"/>
          <w:sz w:val="20"/>
        </w:rPr>
      </w:pPr>
      <w:r w:rsidRPr="001E02E7">
        <w:rPr>
          <w:rFonts w:cs="Arial"/>
          <w:sz w:val="20"/>
        </w:rPr>
        <w:t xml:space="preserve">(iv) The degree of Doctor of Philosophy </w:t>
      </w:r>
      <w:r w:rsidR="00FC5047">
        <w:rPr>
          <w:rFonts w:cs="Arial"/>
          <w:sz w:val="20"/>
        </w:rPr>
        <w:t>(Professional) Education</w:t>
      </w:r>
      <w:r w:rsidR="00FC5047" w:rsidRPr="001E02E7">
        <w:rPr>
          <w:rFonts w:cs="Arial"/>
          <w:sz w:val="20"/>
        </w:rPr>
        <w:t xml:space="preserve"> </w:t>
      </w:r>
      <w:r w:rsidRPr="001E02E7">
        <w:rPr>
          <w:rFonts w:cs="Arial"/>
          <w:sz w:val="20"/>
        </w:rPr>
        <w:t xml:space="preserve">should not be awarded, but the student may resubmit work for assessment within 18 months, with or without a further oral examination. The student will be required to re-enrol with the University during that time and will be entitled to supervision in accordance with University guidelines. The resubmission will be examined where possible by the same examiners who assessed the first submission. A student shall be given only one opportunity to resubmit. </w:t>
      </w:r>
    </w:p>
    <w:p w14:paraId="782ACC73" w14:textId="77777777" w:rsidR="00F32A29" w:rsidRPr="001E02E7" w:rsidRDefault="00F32A29" w:rsidP="006505F0">
      <w:pPr>
        <w:ind w:left="720"/>
        <w:rPr>
          <w:rFonts w:cs="Arial"/>
          <w:sz w:val="20"/>
        </w:rPr>
      </w:pPr>
    </w:p>
    <w:p w14:paraId="4E76BE8D" w14:textId="0040FB52" w:rsidR="006505F0" w:rsidRPr="001E02E7" w:rsidRDefault="006505F0" w:rsidP="006505F0">
      <w:pPr>
        <w:ind w:left="720"/>
        <w:rPr>
          <w:rFonts w:cs="Arial"/>
          <w:sz w:val="20"/>
        </w:rPr>
      </w:pPr>
      <w:r w:rsidRPr="001E02E7">
        <w:rPr>
          <w:rFonts w:cs="Arial"/>
          <w:sz w:val="20"/>
        </w:rPr>
        <w:t xml:space="preserve">(v) The degree of Doctor of Philosophy </w:t>
      </w:r>
      <w:r w:rsidR="00FC5047">
        <w:rPr>
          <w:rFonts w:cs="Arial"/>
          <w:sz w:val="20"/>
        </w:rPr>
        <w:t>(Professional) Education</w:t>
      </w:r>
      <w:r w:rsidR="00FC5047" w:rsidRPr="001E02E7">
        <w:rPr>
          <w:rFonts w:cs="Arial"/>
          <w:sz w:val="20"/>
        </w:rPr>
        <w:t xml:space="preserve"> </w:t>
      </w:r>
      <w:r w:rsidRPr="001E02E7">
        <w:rPr>
          <w:rFonts w:cs="Arial"/>
          <w:sz w:val="20"/>
        </w:rPr>
        <w:t xml:space="preserve">should not be awarded, but the degree of </w:t>
      </w:r>
      <w:r w:rsidR="00CA4B90" w:rsidRPr="00CA4B90">
        <w:rPr>
          <w:rFonts w:cs="Arial"/>
          <w:sz w:val="20"/>
        </w:rPr>
        <w:t>Master of Professional Studies (MProf)</w:t>
      </w:r>
      <w:r w:rsidR="00FC5047">
        <w:rPr>
          <w:rFonts w:cs="Arial"/>
          <w:sz w:val="20"/>
        </w:rPr>
        <w:t xml:space="preserve"> Education</w:t>
      </w:r>
      <w:r w:rsidR="00FC5047" w:rsidRPr="001E02E7">
        <w:rPr>
          <w:rFonts w:cs="Arial"/>
          <w:sz w:val="20"/>
        </w:rPr>
        <w:t xml:space="preserve"> </w:t>
      </w:r>
      <w:r w:rsidRPr="001E02E7">
        <w:rPr>
          <w:rFonts w:cs="Arial"/>
          <w:sz w:val="20"/>
        </w:rPr>
        <w:t xml:space="preserve">should be awarded under the </w:t>
      </w:r>
      <w:r w:rsidRPr="001E02E7">
        <w:rPr>
          <w:rFonts w:cs="Arial"/>
          <w:sz w:val="20"/>
        </w:rPr>
        <w:lastRenderedPageBreak/>
        <w:t xml:space="preserve">provisions </w:t>
      </w:r>
      <w:r w:rsidRPr="00917591">
        <w:rPr>
          <w:rFonts w:cs="Arial"/>
          <w:sz w:val="20"/>
        </w:rPr>
        <w:t xml:space="preserve">of Section </w:t>
      </w:r>
      <w:r w:rsidR="00FE7E84" w:rsidRPr="00917591">
        <w:rPr>
          <w:rFonts w:cs="Arial"/>
          <w:sz w:val="20"/>
        </w:rPr>
        <w:t>2</w:t>
      </w:r>
      <w:r w:rsidR="007F4889" w:rsidRPr="00917591">
        <w:rPr>
          <w:rFonts w:cs="Arial"/>
          <w:sz w:val="20"/>
        </w:rPr>
        <w:t>0</w:t>
      </w:r>
      <w:r w:rsidRPr="00917591">
        <w:rPr>
          <w:rFonts w:cs="Arial"/>
          <w:sz w:val="20"/>
        </w:rPr>
        <w:t xml:space="preserve"> subject to corrections being made to the submission within three months. The corrections shall</w:t>
      </w:r>
      <w:r w:rsidRPr="001E02E7">
        <w:rPr>
          <w:rFonts w:cs="Arial"/>
          <w:sz w:val="20"/>
        </w:rPr>
        <w:t xml:space="preserve"> be of a level which does not require re-assessment, but one or more of the examiners shall be asked to verify that the corrections have been made before the degree is awarded. </w:t>
      </w:r>
    </w:p>
    <w:p w14:paraId="161AE178" w14:textId="77777777" w:rsidR="00F32A29" w:rsidRPr="001E02E7" w:rsidRDefault="00F32A29" w:rsidP="006505F0">
      <w:pPr>
        <w:ind w:left="720"/>
        <w:rPr>
          <w:rFonts w:cs="Arial"/>
          <w:sz w:val="20"/>
        </w:rPr>
      </w:pPr>
    </w:p>
    <w:p w14:paraId="198B707E" w14:textId="4D1DE53C" w:rsidR="00F32A29" w:rsidRPr="001E02E7" w:rsidRDefault="006505F0" w:rsidP="006505F0">
      <w:pPr>
        <w:ind w:left="720"/>
        <w:rPr>
          <w:rFonts w:cs="Arial"/>
          <w:sz w:val="20"/>
        </w:rPr>
      </w:pPr>
      <w:r w:rsidRPr="001E02E7">
        <w:rPr>
          <w:rFonts w:cs="Arial"/>
          <w:sz w:val="20"/>
        </w:rPr>
        <w:t xml:space="preserve">(vi) The degree of Doctor of Philosophy </w:t>
      </w:r>
      <w:r w:rsidR="00FC5047">
        <w:rPr>
          <w:rFonts w:cs="Arial"/>
          <w:sz w:val="20"/>
        </w:rPr>
        <w:t>(Professional) Education</w:t>
      </w:r>
      <w:r w:rsidR="00FC5047" w:rsidRPr="001E02E7">
        <w:rPr>
          <w:rFonts w:cs="Arial"/>
          <w:sz w:val="20"/>
        </w:rPr>
        <w:t xml:space="preserve"> </w:t>
      </w:r>
      <w:r w:rsidRPr="001E02E7">
        <w:rPr>
          <w:rFonts w:cs="Arial"/>
          <w:sz w:val="20"/>
        </w:rPr>
        <w:t xml:space="preserve">should not be awarded, but the student may resubmit work for assessment for the degree of </w:t>
      </w:r>
      <w:r w:rsidR="00CA4B90" w:rsidRPr="00CA4B90">
        <w:rPr>
          <w:rFonts w:cs="Arial"/>
          <w:sz w:val="20"/>
        </w:rPr>
        <w:t>Master of Professional Studies (MProf)</w:t>
      </w:r>
      <w:r w:rsidR="00CA4B90">
        <w:rPr>
          <w:rFonts w:cs="Arial"/>
          <w:sz w:val="20"/>
        </w:rPr>
        <w:t xml:space="preserve"> </w:t>
      </w:r>
      <w:r w:rsidR="00FC5047">
        <w:rPr>
          <w:rFonts w:cs="Arial"/>
          <w:sz w:val="20"/>
        </w:rPr>
        <w:t>Education</w:t>
      </w:r>
      <w:r w:rsidR="00FC5047" w:rsidRPr="001E02E7">
        <w:rPr>
          <w:rFonts w:cs="Arial"/>
          <w:sz w:val="20"/>
        </w:rPr>
        <w:t xml:space="preserve"> </w:t>
      </w:r>
      <w:r w:rsidRPr="001E02E7">
        <w:rPr>
          <w:rFonts w:cs="Arial"/>
          <w:sz w:val="20"/>
        </w:rPr>
        <w:t>within 18 months, with or without a further oral examination. The student will be required to re-enrol with the University during that time and will be entitled to supervision in accordance with University guidelines. The resubmission will be examined where possible by the same examiners who assessed the first submission. A student shall be given only one opportunity to resubmit.</w:t>
      </w:r>
    </w:p>
    <w:p w14:paraId="3C79063B" w14:textId="204887B8" w:rsidR="006505F0" w:rsidRPr="001E02E7" w:rsidRDefault="006505F0" w:rsidP="006505F0">
      <w:pPr>
        <w:ind w:left="720"/>
        <w:rPr>
          <w:rFonts w:cs="Arial"/>
          <w:sz w:val="20"/>
        </w:rPr>
      </w:pPr>
      <w:r w:rsidRPr="001E02E7">
        <w:rPr>
          <w:rFonts w:cs="Arial"/>
          <w:sz w:val="20"/>
        </w:rPr>
        <w:t xml:space="preserve"> </w:t>
      </w:r>
    </w:p>
    <w:p w14:paraId="09F0EB91" w14:textId="0CEAE709" w:rsidR="006505F0" w:rsidRPr="001E02E7" w:rsidRDefault="006505F0" w:rsidP="006505F0">
      <w:pPr>
        <w:ind w:left="720"/>
        <w:rPr>
          <w:rFonts w:cs="Arial"/>
          <w:sz w:val="20"/>
        </w:rPr>
      </w:pPr>
      <w:r w:rsidRPr="001E02E7">
        <w:rPr>
          <w:rFonts w:cs="Arial"/>
          <w:sz w:val="20"/>
        </w:rPr>
        <w:t xml:space="preserve">(vii) The student should fail the examination without an opportunity to resubmit and the student’s registration should be terminated. </w:t>
      </w:r>
    </w:p>
    <w:p w14:paraId="1BEA20B5" w14:textId="77777777" w:rsidR="00FB3BF2" w:rsidRPr="001E02E7" w:rsidRDefault="00FB3BF2" w:rsidP="00FB3BF2">
      <w:pPr>
        <w:rPr>
          <w:rFonts w:cs="Arial"/>
          <w:sz w:val="20"/>
        </w:rPr>
      </w:pPr>
    </w:p>
    <w:p w14:paraId="7A89BCE4" w14:textId="4ABE6C9E" w:rsidR="006505F0" w:rsidRDefault="006505F0" w:rsidP="00FB3BF2">
      <w:pPr>
        <w:rPr>
          <w:rFonts w:cs="Arial"/>
          <w:sz w:val="20"/>
        </w:rPr>
      </w:pPr>
      <w:r w:rsidRPr="001E02E7">
        <w:rPr>
          <w:rFonts w:cs="Arial"/>
          <w:sz w:val="20"/>
        </w:rPr>
        <w:t xml:space="preserve">c) If the examiners are unable to reach agreement on the outcome, they shall each submit separate reports to the Research Degrees Committee. </w:t>
      </w:r>
    </w:p>
    <w:p w14:paraId="0659CD22" w14:textId="1E19F4BA" w:rsidR="002B71B6" w:rsidRDefault="002B71B6" w:rsidP="00FB3BF2">
      <w:pPr>
        <w:rPr>
          <w:rFonts w:cs="Arial"/>
          <w:sz w:val="20"/>
        </w:rPr>
      </w:pPr>
    </w:p>
    <w:p w14:paraId="64CE4C79" w14:textId="77777777" w:rsidR="00126417" w:rsidRDefault="00126417" w:rsidP="00FB3BF2">
      <w:pPr>
        <w:rPr>
          <w:rFonts w:cs="Arial"/>
          <w:sz w:val="20"/>
        </w:rPr>
      </w:pPr>
    </w:p>
    <w:p w14:paraId="11205EE8" w14:textId="0624E193" w:rsidR="006505F0" w:rsidRPr="001E02E7" w:rsidRDefault="00F05709" w:rsidP="006505F0">
      <w:pPr>
        <w:rPr>
          <w:rFonts w:cs="Arial"/>
          <w:b/>
          <w:bCs/>
          <w:sz w:val="20"/>
        </w:rPr>
      </w:pPr>
      <w:r>
        <w:rPr>
          <w:rFonts w:cs="Arial"/>
          <w:b/>
          <w:bCs/>
          <w:sz w:val="20"/>
        </w:rPr>
        <w:t>26</w:t>
      </w:r>
      <w:r w:rsidR="006505F0" w:rsidRPr="001E02E7">
        <w:rPr>
          <w:rFonts w:cs="Arial"/>
          <w:b/>
          <w:bCs/>
          <w:sz w:val="20"/>
        </w:rPr>
        <w:t>.</w:t>
      </w:r>
      <w:bookmarkStart w:id="9" w:name="_Hlk64460409"/>
      <w:r w:rsidR="006505F0" w:rsidRPr="001E02E7">
        <w:rPr>
          <w:rFonts w:cs="Arial"/>
          <w:b/>
          <w:bCs/>
          <w:sz w:val="20"/>
        </w:rPr>
        <w:t xml:space="preserve"> </w:t>
      </w:r>
      <w:bookmarkStart w:id="10" w:name="_Hlk59468818"/>
      <w:r w:rsidR="006505F0" w:rsidRPr="001E02E7">
        <w:rPr>
          <w:rFonts w:cs="Arial"/>
          <w:b/>
          <w:bCs/>
          <w:sz w:val="20"/>
        </w:rPr>
        <w:t xml:space="preserve">Options at resubmission for the degree of PhD </w:t>
      </w:r>
      <w:r w:rsidR="00CA46BE">
        <w:rPr>
          <w:rFonts w:cs="Arial"/>
          <w:b/>
          <w:bCs/>
          <w:sz w:val="20"/>
        </w:rPr>
        <w:t>(Prof) Education</w:t>
      </w:r>
      <w:bookmarkEnd w:id="9"/>
    </w:p>
    <w:p w14:paraId="437ABF3A" w14:textId="77777777" w:rsidR="001408BB" w:rsidRPr="001E02E7" w:rsidRDefault="001408BB" w:rsidP="006505F0">
      <w:pPr>
        <w:rPr>
          <w:rFonts w:cs="Arial"/>
          <w:sz w:val="20"/>
        </w:rPr>
      </w:pPr>
    </w:p>
    <w:bookmarkEnd w:id="10"/>
    <w:p w14:paraId="029C993C" w14:textId="32C5DB85" w:rsidR="006505F0" w:rsidRPr="001E02E7" w:rsidRDefault="006505F0" w:rsidP="00793B6B">
      <w:pPr>
        <w:rPr>
          <w:rFonts w:cs="Arial"/>
          <w:sz w:val="20"/>
        </w:rPr>
      </w:pPr>
      <w:r w:rsidRPr="001E02E7">
        <w:rPr>
          <w:rFonts w:cs="Arial"/>
          <w:sz w:val="20"/>
        </w:rPr>
        <w:t xml:space="preserve">(a) At resubmission, examiners for the degree of Doctor of Philosophy </w:t>
      </w:r>
      <w:r w:rsidR="00FC5047">
        <w:rPr>
          <w:rFonts w:cs="Arial"/>
          <w:sz w:val="20"/>
        </w:rPr>
        <w:t>(Professional) Education</w:t>
      </w:r>
      <w:r w:rsidR="00FC5047" w:rsidRPr="001E02E7">
        <w:rPr>
          <w:rFonts w:cs="Arial"/>
          <w:sz w:val="20"/>
        </w:rPr>
        <w:t xml:space="preserve"> </w:t>
      </w:r>
      <w:r w:rsidRPr="001E02E7">
        <w:rPr>
          <w:rFonts w:cs="Arial"/>
          <w:sz w:val="20"/>
        </w:rPr>
        <w:t xml:space="preserve">shall submit to the Research Degrees Committee a joint report on the outcome of the final examination containing one of the following recommendations: </w:t>
      </w:r>
    </w:p>
    <w:p w14:paraId="4CAF575B" w14:textId="77777777" w:rsidR="006505F0" w:rsidRPr="001E02E7" w:rsidRDefault="006505F0" w:rsidP="006505F0">
      <w:pPr>
        <w:ind w:left="720"/>
        <w:rPr>
          <w:rFonts w:cs="Arial"/>
          <w:sz w:val="20"/>
        </w:rPr>
      </w:pPr>
    </w:p>
    <w:p w14:paraId="7DB71F9D" w14:textId="294EA439" w:rsidR="006505F0" w:rsidRPr="001E02E7" w:rsidRDefault="006505F0" w:rsidP="006505F0">
      <w:pPr>
        <w:ind w:left="720"/>
        <w:rPr>
          <w:rFonts w:cs="Arial"/>
          <w:sz w:val="20"/>
        </w:rPr>
      </w:pPr>
      <w:r w:rsidRPr="001E02E7">
        <w:rPr>
          <w:rFonts w:cs="Arial"/>
          <w:sz w:val="20"/>
        </w:rPr>
        <w:t>(</w:t>
      </w:r>
      <w:proofErr w:type="spellStart"/>
      <w:r w:rsidRPr="001E02E7">
        <w:rPr>
          <w:rFonts w:cs="Arial"/>
          <w:sz w:val="20"/>
        </w:rPr>
        <w:t>i</w:t>
      </w:r>
      <w:proofErr w:type="spellEnd"/>
      <w:r w:rsidRPr="001E02E7">
        <w:rPr>
          <w:rFonts w:cs="Arial"/>
          <w:sz w:val="20"/>
        </w:rPr>
        <w:t>) The degree of Doctor of Philosophy</w:t>
      </w:r>
      <w:r w:rsidR="00FC5047">
        <w:rPr>
          <w:rFonts w:cs="Arial"/>
          <w:sz w:val="20"/>
        </w:rPr>
        <w:t xml:space="preserve"> (Professional) Education</w:t>
      </w:r>
      <w:r w:rsidRPr="001E02E7">
        <w:rPr>
          <w:rFonts w:cs="Arial"/>
          <w:sz w:val="20"/>
        </w:rPr>
        <w:t xml:space="preserve"> should be awarded. </w:t>
      </w:r>
    </w:p>
    <w:p w14:paraId="5167AA25" w14:textId="77777777" w:rsidR="00F32A29" w:rsidRPr="001E02E7" w:rsidRDefault="00F32A29" w:rsidP="006505F0">
      <w:pPr>
        <w:ind w:left="720"/>
        <w:rPr>
          <w:rFonts w:cs="Arial"/>
          <w:sz w:val="20"/>
        </w:rPr>
      </w:pPr>
    </w:p>
    <w:p w14:paraId="7544CDE8" w14:textId="73E61A54" w:rsidR="006505F0" w:rsidRPr="001E02E7" w:rsidRDefault="006505F0" w:rsidP="006505F0">
      <w:pPr>
        <w:ind w:left="720"/>
        <w:rPr>
          <w:rFonts w:cs="Arial"/>
          <w:sz w:val="20"/>
        </w:rPr>
      </w:pPr>
      <w:r w:rsidRPr="001E02E7">
        <w:rPr>
          <w:rFonts w:cs="Arial"/>
          <w:sz w:val="20"/>
        </w:rPr>
        <w:t>(ii) The degree of Doctor of Philosophy</w:t>
      </w:r>
      <w:r w:rsidR="00FC5047">
        <w:rPr>
          <w:rFonts w:cs="Arial"/>
          <w:sz w:val="20"/>
        </w:rPr>
        <w:t xml:space="preserve"> (Professional) Education</w:t>
      </w:r>
      <w:r w:rsidRPr="001E02E7">
        <w:rPr>
          <w:rFonts w:cs="Arial"/>
          <w:sz w:val="20"/>
        </w:rPr>
        <w:t xml:space="preserve"> should be awarded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75D2D981" w14:textId="77777777" w:rsidR="00F32A29" w:rsidRPr="001E02E7" w:rsidRDefault="00F32A29" w:rsidP="006505F0">
      <w:pPr>
        <w:ind w:left="720"/>
        <w:rPr>
          <w:rFonts w:cs="Arial"/>
          <w:sz w:val="20"/>
        </w:rPr>
      </w:pPr>
    </w:p>
    <w:p w14:paraId="55BD84E4" w14:textId="04B72210" w:rsidR="00F32A29" w:rsidRPr="001E02E7" w:rsidRDefault="006505F0" w:rsidP="006505F0">
      <w:pPr>
        <w:ind w:left="720"/>
        <w:rPr>
          <w:rFonts w:cs="Arial"/>
          <w:sz w:val="20"/>
        </w:rPr>
      </w:pPr>
      <w:r w:rsidRPr="001E02E7">
        <w:rPr>
          <w:rFonts w:cs="Arial"/>
          <w:sz w:val="20"/>
        </w:rPr>
        <w:t>iii) The degree of Doctor of Philosophy</w:t>
      </w:r>
      <w:r w:rsidR="00FC5047">
        <w:rPr>
          <w:rFonts w:cs="Arial"/>
          <w:sz w:val="20"/>
        </w:rPr>
        <w:t xml:space="preserve"> (Professional) Education</w:t>
      </w:r>
      <w:r w:rsidRPr="001E02E7">
        <w:rPr>
          <w:rFonts w:cs="Arial"/>
          <w:sz w:val="20"/>
        </w:rPr>
        <w:t xml:space="preserve"> should be awarded, subject to corrections of substance being made to the submission within six months. The corrections shall be of a level which does not require re-assessment, but one or more of the examiners shall be asked to verify that the corrections have been made before the degree is awarded.</w:t>
      </w:r>
    </w:p>
    <w:p w14:paraId="6B9C317E" w14:textId="34EF2725" w:rsidR="006505F0" w:rsidRPr="001E02E7" w:rsidRDefault="006505F0" w:rsidP="006505F0">
      <w:pPr>
        <w:ind w:left="720"/>
        <w:rPr>
          <w:rFonts w:cs="Arial"/>
          <w:sz w:val="20"/>
        </w:rPr>
      </w:pPr>
      <w:r w:rsidRPr="001E02E7">
        <w:rPr>
          <w:rFonts w:cs="Arial"/>
          <w:sz w:val="20"/>
        </w:rPr>
        <w:t xml:space="preserve"> </w:t>
      </w:r>
    </w:p>
    <w:p w14:paraId="6223A47C" w14:textId="0D7329EA" w:rsidR="006505F0" w:rsidRPr="001E02E7" w:rsidRDefault="006505F0" w:rsidP="006505F0">
      <w:pPr>
        <w:ind w:left="720"/>
        <w:rPr>
          <w:rFonts w:cs="Arial"/>
          <w:sz w:val="20"/>
        </w:rPr>
      </w:pPr>
      <w:r w:rsidRPr="001E02E7">
        <w:rPr>
          <w:rFonts w:cs="Arial"/>
          <w:sz w:val="20"/>
        </w:rPr>
        <w:t xml:space="preserve">iv) The degree of Doctor of Philosophy </w:t>
      </w:r>
      <w:r w:rsidR="000D2E52">
        <w:rPr>
          <w:rFonts w:cs="Arial"/>
          <w:sz w:val="20"/>
        </w:rPr>
        <w:t xml:space="preserve">(Education) </w:t>
      </w:r>
      <w:r w:rsidRPr="001E02E7">
        <w:rPr>
          <w:rFonts w:cs="Arial"/>
          <w:sz w:val="20"/>
        </w:rPr>
        <w:t xml:space="preserve">should not be awarded, but the degree of </w:t>
      </w:r>
      <w:r w:rsidR="00CA4B90" w:rsidRPr="00CA4B90">
        <w:rPr>
          <w:rFonts w:cs="Arial"/>
          <w:sz w:val="20"/>
        </w:rPr>
        <w:t>Master of Professional Studies (MProf)</w:t>
      </w:r>
      <w:r w:rsidR="00CA4B90">
        <w:rPr>
          <w:rFonts w:cs="Arial"/>
          <w:sz w:val="20"/>
        </w:rPr>
        <w:t xml:space="preserve"> </w:t>
      </w:r>
      <w:r w:rsidR="00FC5047">
        <w:rPr>
          <w:rFonts w:cs="Arial"/>
          <w:sz w:val="20"/>
        </w:rPr>
        <w:t>Education</w:t>
      </w:r>
      <w:r w:rsidR="00FC5047" w:rsidRPr="001E02E7">
        <w:rPr>
          <w:rFonts w:cs="Arial"/>
          <w:sz w:val="20"/>
        </w:rPr>
        <w:t xml:space="preserve"> </w:t>
      </w:r>
      <w:r w:rsidRPr="001E02E7">
        <w:rPr>
          <w:rFonts w:cs="Arial"/>
          <w:sz w:val="20"/>
        </w:rPr>
        <w:t>should be awarded under the provisions of Section 2</w:t>
      </w:r>
      <w:r w:rsidR="00C2146C">
        <w:rPr>
          <w:rFonts w:cs="Arial"/>
          <w:sz w:val="20"/>
        </w:rPr>
        <w:t>0</w:t>
      </w:r>
      <w:r w:rsidRPr="001E02E7">
        <w:rPr>
          <w:rFonts w:cs="Arial"/>
          <w:sz w:val="20"/>
        </w:rPr>
        <w:t xml:space="preserve"> subject to corrections being made to the submission within three months. The corrections shall be of a level which does not require re-assessment, but one or more of the examiners shall be asked to verify that the corrections have been made before the degree is awarded. </w:t>
      </w:r>
    </w:p>
    <w:p w14:paraId="2F191E07" w14:textId="77777777" w:rsidR="00F32A29" w:rsidRPr="001E02E7" w:rsidRDefault="00F32A29" w:rsidP="006505F0">
      <w:pPr>
        <w:ind w:left="720"/>
        <w:rPr>
          <w:rFonts w:cs="Arial"/>
          <w:sz w:val="20"/>
        </w:rPr>
      </w:pPr>
    </w:p>
    <w:p w14:paraId="6FD831D7" w14:textId="00B5415D" w:rsidR="006505F0" w:rsidRPr="00F05709" w:rsidRDefault="006505F0" w:rsidP="00F05709">
      <w:pPr>
        <w:ind w:left="720"/>
        <w:rPr>
          <w:rFonts w:cs="Arial"/>
          <w:sz w:val="20"/>
        </w:rPr>
      </w:pPr>
      <w:r w:rsidRPr="001E02E7">
        <w:rPr>
          <w:rFonts w:cs="Arial"/>
          <w:sz w:val="20"/>
        </w:rPr>
        <w:t>v) The student should fail the examination without an opportunity to resubmit and the student’s registration should be terminated.</w:t>
      </w:r>
    </w:p>
    <w:p w14:paraId="73DE2DD9" w14:textId="468FF6F0" w:rsidR="006505F0" w:rsidRPr="001E02E7" w:rsidRDefault="006505F0">
      <w:pPr>
        <w:rPr>
          <w:rFonts w:cs="Arial"/>
          <w:b/>
          <w:bCs/>
          <w:sz w:val="20"/>
        </w:rPr>
      </w:pPr>
    </w:p>
    <w:p w14:paraId="1C013A58" w14:textId="77777777" w:rsidR="00F32A29" w:rsidRPr="001E02E7" w:rsidRDefault="00F32A29">
      <w:pPr>
        <w:rPr>
          <w:rFonts w:cs="Arial"/>
          <w:b/>
          <w:bCs/>
          <w:sz w:val="20"/>
        </w:rPr>
      </w:pPr>
    </w:p>
    <w:p w14:paraId="4BCFA154" w14:textId="46939864" w:rsidR="006505F0" w:rsidRPr="00C44BDF" w:rsidRDefault="001B4977">
      <w:pPr>
        <w:rPr>
          <w:rFonts w:cs="Arial"/>
          <w:b/>
          <w:bCs/>
          <w:sz w:val="20"/>
        </w:rPr>
      </w:pPr>
      <w:r w:rsidRPr="00C44BDF">
        <w:rPr>
          <w:rFonts w:cs="Arial"/>
          <w:b/>
          <w:bCs/>
          <w:sz w:val="20"/>
        </w:rPr>
        <w:t>2</w:t>
      </w:r>
      <w:r w:rsidR="00F05709" w:rsidRPr="00C44BDF">
        <w:rPr>
          <w:rFonts w:cs="Arial"/>
          <w:b/>
          <w:bCs/>
          <w:sz w:val="20"/>
        </w:rPr>
        <w:t>7</w:t>
      </w:r>
      <w:r w:rsidRPr="00C44BDF">
        <w:rPr>
          <w:rFonts w:cs="Arial"/>
          <w:b/>
          <w:bCs/>
          <w:sz w:val="20"/>
        </w:rPr>
        <w:t>. Ratification of recommendations from the final examination</w:t>
      </w:r>
    </w:p>
    <w:p w14:paraId="41155E80" w14:textId="77777777" w:rsidR="00004F20" w:rsidRPr="00C44BDF" w:rsidRDefault="00004F20">
      <w:pPr>
        <w:rPr>
          <w:rFonts w:cs="Arial"/>
          <w:sz w:val="20"/>
        </w:rPr>
      </w:pPr>
      <w:bookmarkStart w:id="11" w:name="_Hlk59608576"/>
    </w:p>
    <w:p w14:paraId="2B4491ED" w14:textId="786D5458" w:rsidR="006505F0" w:rsidRPr="001E02E7" w:rsidRDefault="0020086F">
      <w:pPr>
        <w:rPr>
          <w:rFonts w:cs="Arial"/>
          <w:sz w:val="20"/>
        </w:rPr>
      </w:pPr>
      <w:r w:rsidRPr="00C44BDF">
        <w:rPr>
          <w:rFonts w:cs="Arial"/>
          <w:sz w:val="20"/>
        </w:rPr>
        <w:t xml:space="preserve">The processes for the ratification of recommendations from the final examination </w:t>
      </w:r>
      <w:r w:rsidR="000C0D2D" w:rsidRPr="00C44BDF">
        <w:rPr>
          <w:rFonts w:cs="Arial"/>
          <w:sz w:val="20"/>
        </w:rPr>
        <w:t>will be in accordance</w:t>
      </w:r>
      <w:r w:rsidR="001C6E0A" w:rsidRPr="00C44BDF">
        <w:rPr>
          <w:rFonts w:cs="Arial"/>
          <w:sz w:val="20"/>
        </w:rPr>
        <w:t xml:space="preserve"> with the provisions</w:t>
      </w:r>
      <w:r w:rsidRPr="00C44BDF">
        <w:rPr>
          <w:rFonts w:cs="Arial"/>
          <w:sz w:val="20"/>
        </w:rPr>
        <w:t xml:space="preserve"> </w:t>
      </w:r>
      <w:r w:rsidR="006B39E8" w:rsidRPr="00C44BDF">
        <w:rPr>
          <w:rFonts w:cs="Arial"/>
          <w:sz w:val="20"/>
        </w:rPr>
        <w:t>contained within</w:t>
      </w:r>
      <w:r w:rsidRPr="00C44BDF">
        <w:rPr>
          <w:rFonts w:cs="Arial"/>
          <w:sz w:val="20"/>
        </w:rPr>
        <w:t xml:space="preserve"> the </w:t>
      </w:r>
      <w:r w:rsidR="001B4977" w:rsidRPr="00C44BDF">
        <w:rPr>
          <w:rFonts w:cs="Arial"/>
          <w:sz w:val="20"/>
        </w:rPr>
        <w:t>research degree</w:t>
      </w:r>
      <w:r w:rsidR="00267395" w:rsidRPr="00C44BDF">
        <w:rPr>
          <w:rFonts w:cs="Arial"/>
          <w:sz w:val="20"/>
        </w:rPr>
        <w:t>s regulations</w:t>
      </w:r>
      <w:bookmarkEnd w:id="11"/>
      <w:r w:rsidR="000B0491" w:rsidRPr="00C44BDF">
        <w:rPr>
          <w:rFonts w:cs="Arial"/>
          <w:sz w:val="20"/>
        </w:rPr>
        <w:t>.</w:t>
      </w:r>
    </w:p>
    <w:p w14:paraId="09848DEA" w14:textId="3D44EE46" w:rsidR="0034274B" w:rsidRPr="001E02E7" w:rsidRDefault="0034274B">
      <w:pPr>
        <w:rPr>
          <w:rFonts w:cs="Arial"/>
          <w:sz w:val="20"/>
        </w:rPr>
      </w:pPr>
    </w:p>
    <w:p w14:paraId="0BC293E5" w14:textId="77777777" w:rsidR="0034274B" w:rsidRPr="001E02E7" w:rsidRDefault="0034274B" w:rsidP="0034274B">
      <w:pPr>
        <w:rPr>
          <w:rFonts w:cs="Arial"/>
          <w:sz w:val="20"/>
        </w:rPr>
      </w:pPr>
    </w:p>
    <w:p w14:paraId="42B06D64" w14:textId="42D2173A" w:rsidR="0034274B" w:rsidRDefault="00110F2C" w:rsidP="0034274B">
      <w:pPr>
        <w:rPr>
          <w:rFonts w:cs="Arial"/>
          <w:b/>
          <w:bCs/>
          <w:sz w:val="20"/>
        </w:rPr>
      </w:pPr>
      <w:r>
        <w:rPr>
          <w:rFonts w:cs="Arial"/>
          <w:b/>
          <w:bCs/>
          <w:sz w:val="20"/>
        </w:rPr>
        <w:t>28</w:t>
      </w:r>
      <w:r w:rsidR="0034274B" w:rsidRPr="001E02E7">
        <w:rPr>
          <w:rFonts w:cs="Arial"/>
          <w:b/>
          <w:bCs/>
          <w:sz w:val="20"/>
        </w:rPr>
        <w:t xml:space="preserve">. Aegrotat and Posthumous awards </w:t>
      </w:r>
    </w:p>
    <w:p w14:paraId="57B5B850" w14:textId="77777777" w:rsidR="00DE2EF5" w:rsidRPr="001E02E7" w:rsidRDefault="00DE2EF5" w:rsidP="0034274B">
      <w:pPr>
        <w:rPr>
          <w:rFonts w:cs="Arial"/>
          <w:sz w:val="20"/>
        </w:rPr>
      </w:pPr>
    </w:p>
    <w:p w14:paraId="25A22380" w14:textId="4BA964CA" w:rsidR="00520E77" w:rsidRPr="001E02E7" w:rsidRDefault="00004F20" w:rsidP="00520E77">
      <w:pPr>
        <w:pStyle w:val="Default"/>
        <w:rPr>
          <w:sz w:val="20"/>
          <w:szCs w:val="20"/>
        </w:rPr>
      </w:pPr>
      <w:r>
        <w:rPr>
          <w:sz w:val="20"/>
          <w:szCs w:val="20"/>
        </w:rPr>
        <w:t xml:space="preserve">(a) </w:t>
      </w:r>
      <w:r w:rsidR="00520E77" w:rsidRPr="001E02E7">
        <w:rPr>
          <w:sz w:val="20"/>
          <w:szCs w:val="20"/>
        </w:rPr>
        <w:t>A candidate who has submitted</w:t>
      </w:r>
      <w:r w:rsidR="00936D4F">
        <w:rPr>
          <w:sz w:val="20"/>
          <w:szCs w:val="20"/>
        </w:rPr>
        <w:t xml:space="preserve"> a</w:t>
      </w:r>
      <w:r w:rsidR="00520E77" w:rsidRPr="001E02E7">
        <w:rPr>
          <w:sz w:val="20"/>
          <w:szCs w:val="20"/>
        </w:rPr>
        <w:t xml:space="preserve"> thesis but through serious illness or other grave cause will not be able to complete the examination process, may be considered for an Aegrotat award.</w:t>
      </w:r>
    </w:p>
    <w:p w14:paraId="5029EC91" w14:textId="3E56DE7C" w:rsidR="00520E77" w:rsidRPr="001E02E7" w:rsidRDefault="00520E77" w:rsidP="00520E77">
      <w:pPr>
        <w:pStyle w:val="Default"/>
        <w:rPr>
          <w:sz w:val="20"/>
          <w:szCs w:val="20"/>
        </w:rPr>
      </w:pPr>
      <w:r w:rsidRPr="001E02E7">
        <w:rPr>
          <w:sz w:val="20"/>
          <w:szCs w:val="20"/>
        </w:rPr>
        <w:t xml:space="preserve"> </w:t>
      </w:r>
    </w:p>
    <w:p w14:paraId="73654473" w14:textId="10E6F904" w:rsidR="00520E77" w:rsidRPr="001E02E7" w:rsidRDefault="00004F20" w:rsidP="00520E77">
      <w:pPr>
        <w:pStyle w:val="Default"/>
        <w:rPr>
          <w:sz w:val="20"/>
          <w:szCs w:val="20"/>
        </w:rPr>
      </w:pPr>
      <w:r>
        <w:rPr>
          <w:sz w:val="20"/>
          <w:szCs w:val="20"/>
        </w:rPr>
        <w:lastRenderedPageBreak/>
        <w:t xml:space="preserve">(b) </w:t>
      </w:r>
      <w:r w:rsidR="00520E77" w:rsidRPr="001E02E7">
        <w:rPr>
          <w:sz w:val="20"/>
          <w:szCs w:val="20"/>
        </w:rPr>
        <w:t xml:space="preserve">The examiners, having reviewed the thesis, may make the following recommendations to the Research Degrees committee: </w:t>
      </w:r>
    </w:p>
    <w:p w14:paraId="0EFFDE73" w14:textId="6EA14809" w:rsidR="00520E77" w:rsidRPr="001E02E7" w:rsidRDefault="00CC7459" w:rsidP="00520E77">
      <w:pPr>
        <w:pStyle w:val="Default"/>
        <w:ind w:left="720"/>
        <w:rPr>
          <w:sz w:val="20"/>
          <w:szCs w:val="20"/>
        </w:rPr>
      </w:pPr>
      <w:proofErr w:type="spellStart"/>
      <w:r>
        <w:rPr>
          <w:sz w:val="20"/>
          <w:szCs w:val="20"/>
        </w:rPr>
        <w:t>i</w:t>
      </w:r>
      <w:proofErr w:type="spellEnd"/>
      <w:r>
        <w:rPr>
          <w:sz w:val="20"/>
          <w:szCs w:val="20"/>
        </w:rPr>
        <w:t xml:space="preserve">) </w:t>
      </w:r>
      <w:r w:rsidR="00520E77" w:rsidRPr="001E02E7">
        <w:rPr>
          <w:sz w:val="20"/>
          <w:szCs w:val="20"/>
        </w:rPr>
        <w:t>that the degree of Doctor of Philosophy</w:t>
      </w:r>
      <w:r w:rsidR="00A0685F">
        <w:rPr>
          <w:sz w:val="20"/>
          <w:szCs w:val="20"/>
        </w:rPr>
        <w:t xml:space="preserve"> </w:t>
      </w:r>
      <w:r w:rsidR="00A0685F" w:rsidRPr="00A0685F">
        <w:rPr>
          <w:sz w:val="20"/>
          <w:szCs w:val="20"/>
        </w:rPr>
        <w:t>(Professional) Education</w:t>
      </w:r>
      <w:r w:rsidR="00520E77" w:rsidRPr="001E02E7">
        <w:rPr>
          <w:sz w:val="20"/>
          <w:szCs w:val="20"/>
        </w:rPr>
        <w:t xml:space="preserve"> be awarded </w:t>
      </w:r>
    </w:p>
    <w:p w14:paraId="0905A032" w14:textId="401D8491" w:rsidR="00520E77" w:rsidRPr="001E02E7" w:rsidRDefault="00CC7459" w:rsidP="00520E77">
      <w:pPr>
        <w:pStyle w:val="Default"/>
        <w:ind w:left="720"/>
        <w:rPr>
          <w:sz w:val="20"/>
          <w:szCs w:val="20"/>
        </w:rPr>
      </w:pPr>
      <w:r>
        <w:rPr>
          <w:sz w:val="20"/>
          <w:szCs w:val="20"/>
        </w:rPr>
        <w:t>ii)</w:t>
      </w:r>
      <w:r w:rsidR="00520E77" w:rsidRPr="001E02E7">
        <w:rPr>
          <w:sz w:val="20"/>
          <w:szCs w:val="20"/>
        </w:rPr>
        <w:t xml:space="preserve"> that the degree of </w:t>
      </w:r>
      <w:r w:rsidR="00BB5F44" w:rsidRPr="00BB5F44">
        <w:rPr>
          <w:sz w:val="20"/>
          <w:szCs w:val="20"/>
        </w:rPr>
        <w:t>Master of Professional Studies (MProf)</w:t>
      </w:r>
      <w:r w:rsidR="00A0685F" w:rsidRPr="00A0685F">
        <w:rPr>
          <w:sz w:val="20"/>
          <w:szCs w:val="20"/>
        </w:rPr>
        <w:t xml:space="preserve"> Education</w:t>
      </w:r>
      <w:r w:rsidR="00A0685F">
        <w:rPr>
          <w:sz w:val="20"/>
          <w:szCs w:val="20"/>
        </w:rPr>
        <w:t xml:space="preserve"> </w:t>
      </w:r>
      <w:r w:rsidR="00520E77" w:rsidRPr="001E02E7">
        <w:rPr>
          <w:sz w:val="20"/>
          <w:szCs w:val="20"/>
        </w:rPr>
        <w:t xml:space="preserve">be awarded </w:t>
      </w:r>
    </w:p>
    <w:p w14:paraId="37DF5D68" w14:textId="5EBB5F94" w:rsidR="00520E77" w:rsidRPr="001E02E7" w:rsidRDefault="00CC7459" w:rsidP="00520E77">
      <w:pPr>
        <w:pStyle w:val="Default"/>
        <w:ind w:left="720"/>
        <w:rPr>
          <w:sz w:val="20"/>
          <w:szCs w:val="20"/>
        </w:rPr>
      </w:pPr>
      <w:r>
        <w:rPr>
          <w:sz w:val="20"/>
          <w:szCs w:val="20"/>
        </w:rPr>
        <w:t>iii)</w:t>
      </w:r>
      <w:r w:rsidR="00520E77" w:rsidRPr="001E02E7">
        <w:rPr>
          <w:sz w:val="20"/>
          <w:szCs w:val="20"/>
        </w:rPr>
        <w:t xml:space="preserve"> no award. </w:t>
      </w:r>
    </w:p>
    <w:p w14:paraId="0F0F1DF3" w14:textId="77777777" w:rsidR="00520E77" w:rsidRPr="001E02E7" w:rsidRDefault="00520E77" w:rsidP="00520E77">
      <w:pPr>
        <w:pStyle w:val="Default"/>
        <w:rPr>
          <w:sz w:val="20"/>
          <w:szCs w:val="20"/>
        </w:rPr>
      </w:pPr>
    </w:p>
    <w:p w14:paraId="51FCAB79" w14:textId="61EE48A6" w:rsidR="00520E77" w:rsidRPr="001E02E7" w:rsidRDefault="00004F20" w:rsidP="00520E77">
      <w:pPr>
        <w:pStyle w:val="Default"/>
        <w:rPr>
          <w:sz w:val="20"/>
          <w:szCs w:val="20"/>
        </w:rPr>
      </w:pPr>
      <w:r>
        <w:rPr>
          <w:sz w:val="20"/>
          <w:szCs w:val="20"/>
        </w:rPr>
        <w:t xml:space="preserve">(c) </w:t>
      </w:r>
      <w:r w:rsidR="00520E77" w:rsidRPr="001E02E7">
        <w:rPr>
          <w:sz w:val="20"/>
          <w:szCs w:val="20"/>
        </w:rPr>
        <w:t xml:space="preserve">In the case of outcomes 1 and 2, a statement should be included in the degree certificate to indicate that this was an Aegrotat award. A statement to this effect should also be included in the copy of the thesis submitted to the Roehampton Research Repository, acknowledging that this is an uncorrected thesis. </w:t>
      </w:r>
    </w:p>
    <w:p w14:paraId="74213989" w14:textId="77777777" w:rsidR="0020086F" w:rsidRPr="001E02E7" w:rsidRDefault="0020086F" w:rsidP="00520E77">
      <w:pPr>
        <w:pStyle w:val="Default"/>
        <w:rPr>
          <w:sz w:val="20"/>
          <w:szCs w:val="20"/>
        </w:rPr>
      </w:pPr>
    </w:p>
    <w:p w14:paraId="654B23A3" w14:textId="3A21EE64" w:rsidR="00520E77" w:rsidRPr="001E02E7" w:rsidRDefault="00196397" w:rsidP="00520E77">
      <w:pPr>
        <w:pStyle w:val="Default"/>
        <w:rPr>
          <w:sz w:val="20"/>
          <w:szCs w:val="20"/>
        </w:rPr>
      </w:pPr>
      <w:r>
        <w:rPr>
          <w:sz w:val="20"/>
          <w:szCs w:val="20"/>
        </w:rPr>
        <w:t xml:space="preserve">(d) </w:t>
      </w:r>
      <w:r w:rsidR="00520E77" w:rsidRPr="001E02E7">
        <w:rPr>
          <w:sz w:val="20"/>
          <w:szCs w:val="20"/>
        </w:rPr>
        <w:t xml:space="preserve">A candidate who dies before submitting the thesis for examination may be considered for a posthumous research degree if the supervisory team consider that the candidate had completed sufficient work to be likely to merit the award of a research degree. In these circumstances, the supervisors should approach the Chair of the Research Degrees Committee who will consider the request. If the request is supported, the supervisors will be asked to provide a supporting statement to accompany the candidate’s work and recommend appropriately qualified examiners to the Chair of the Research Degrees Committee. The examiners will be notified that the thesis is being considered for a posthumous award. </w:t>
      </w:r>
    </w:p>
    <w:p w14:paraId="12F4AB15" w14:textId="77777777" w:rsidR="00520E77" w:rsidRPr="001E02E7" w:rsidRDefault="00520E77" w:rsidP="00520E77">
      <w:pPr>
        <w:pStyle w:val="Default"/>
        <w:rPr>
          <w:sz w:val="20"/>
          <w:szCs w:val="20"/>
        </w:rPr>
      </w:pPr>
    </w:p>
    <w:p w14:paraId="0EA30686" w14:textId="77DCBD47" w:rsidR="00520E77" w:rsidRPr="001E02E7" w:rsidRDefault="00196397" w:rsidP="00520E77">
      <w:pPr>
        <w:pStyle w:val="Default"/>
        <w:rPr>
          <w:sz w:val="20"/>
          <w:szCs w:val="20"/>
        </w:rPr>
      </w:pPr>
      <w:r>
        <w:rPr>
          <w:sz w:val="20"/>
          <w:szCs w:val="20"/>
        </w:rPr>
        <w:t>(</w:t>
      </w:r>
      <w:r w:rsidR="00DE2EF5">
        <w:rPr>
          <w:sz w:val="20"/>
          <w:szCs w:val="20"/>
        </w:rPr>
        <w:t xml:space="preserve">e) </w:t>
      </w:r>
      <w:r w:rsidR="00520E77" w:rsidRPr="001E02E7">
        <w:rPr>
          <w:sz w:val="20"/>
          <w:szCs w:val="20"/>
        </w:rPr>
        <w:t xml:space="preserve">The examiners, having reviewed the thesis, may make the following recommendations to the Research Degrees Committee: </w:t>
      </w:r>
    </w:p>
    <w:p w14:paraId="66F6EC39" w14:textId="77777777" w:rsidR="00520E77" w:rsidRPr="001E02E7" w:rsidRDefault="00520E77" w:rsidP="00520E77">
      <w:pPr>
        <w:pStyle w:val="Default"/>
        <w:rPr>
          <w:sz w:val="20"/>
          <w:szCs w:val="20"/>
        </w:rPr>
      </w:pPr>
    </w:p>
    <w:p w14:paraId="1F3E0225" w14:textId="1F91C5C0" w:rsidR="00520E77" w:rsidRPr="001E02E7" w:rsidRDefault="00110F2C" w:rsidP="00520E77">
      <w:pPr>
        <w:pStyle w:val="Default"/>
        <w:ind w:left="720"/>
        <w:rPr>
          <w:sz w:val="20"/>
          <w:szCs w:val="20"/>
        </w:rPr>
      </w:pPr>
      <w:proofErr w:type="spellStart"/>
      <w:r>
        <w:rPr>
          <w:sz w:val="20"/>
          <w:szCs w:val="20"/>
        </w:rPr>
        <w:t>i</w:t>
      </w:r>
      <w:proofErr w:type="spellEnd"/>
      <w:r>
        <w:rPr>
          <w:sz w:val="20"/>
          <w:szCs w:val="20"/>
        </w:rPr>
        <w:t>)</w:t>
      </w:r>
      <w:r w:rsidR="00520E77" w:rsidRPr="001E02E7">
        <w:rPr>
          <w:sz w:val="20"/>
          <w:szCs w:val="20"/>
        </w:rPr>
        <w:t xml:space="preserve"> that the degree of Doctor of Philosophy</w:t>
      </w:r>
      <w:r w:rsidR="00410529">
        <w:rPr>
          <w:sz w:val="20"/>
          <w:szCs w:val="20"/>
        </w:rPr>
        <w:t xml:space="preserve"> </w:t>
      </w:r>
      <w:r w:rsidR="00410529" w:rsidRPr="00410529">
        <w:rPr>
          <w:sz w:val="20"/>
          <w:szCs w:val="20"/>
        </w:rPr>
        <w:t>(Prof</w:t>
      </w:r>
      <w:r w:rsidR="00A925E3">
        <w:rPr>
          <w:sz w:val="20"/>
          <w:szCs w:val="20"/>
        </w:rPr>
        <w:t>essional</w:t>
      </w:r>
      <w:r w:rsidR="00410529" w:rsidRPr="00410529">
        <w:rPr>
          <w:sz w:val="20"/>
          <w:szCs w:val="20"/>
        </w:rPr>
        <w:t>) Education</w:t>
      </w:r>
      <w:r w:rsidR="00520E77" w:rsidRPr="001E02E7">
        <w:rPr>
          <w:sz w:val="20"/>
          <w:szCs w:val="20"/>
        </w:rPr>
        <w:t xml:space="preserve"> be awarded; </w:t>
      </w:r>
    </w:p>
    <w:p w14:paraId="28E51983" w14:textId="1C309CDA" w:rsidR="00520E77" w:rsidRPr="001E02E7" w:rsidRDefault="007175C5" w:rsidP="00520E77">
      <w:pPr>
        <w:pStyle w:val="Default"/>
        <w:ind w:left="720"/>
        <w:rPr>
          <w:sz w:val="20"/>
          <w:szCs w:val="20"/>
        </w:rPr>
      </w:pPr>
      <w:r>
        <w:rPr>
          <w:sz w:val="20"/>
          <w:szCs w:val="20"/>
        </w:rPr>
        <w:t>ii)</w:t>
      </w:r>
      <w:r w:rsidR="00520E77" w:rsidRPr="001E02E7">
        <w:rPr>
          <w:sz w:val="20"/>
          <w:szCs w:val="20"/>
        </w:rPr>
        <w:t xml:space="preserve"> that the degree of </w:t>
      </w:r>
      <w:r w:rsidR="00BB5F44" w:rsidRPr="00BB5F44">
        <w:rPr>
          <w:sz w:val="20"/>
          <w:szCs w:val="20"/>
          <w:lang w:val="en-US"/>
        </w:rPr>
        <w:t>Master of Professional Studies (</w:t>
      </w:r>
      <w:r w:rsidR="00BB5F44" w:rsidRPr="0075602D">
        <w:rPr>
          <w:sz w:val="20"/>
          <w:szCs w:val="20"/>
        </w:rPr>
        <w:t>MProf</w:t>
      </w:r>
      <w:r w:rsidR="00BB5F44" w:rsidRPr="00BB5F44">
        <w:rPr>
          <w:sz w:val="20"/>
          <w:szCs w:val="20"/>
          <w:lang w:val="en-US"/>
        </w:rPr>
        <w:t>)</w:t>
      </w:r>
      <w:r w:rsidR="00DA4B72">
        <w:rPr>
          <w:sz w:val="20"/>
          <w:szCs w:val="20"/>
          <w:lang w:val="en-US"/>
        </w:rPr>
        <w:t xml:space="preserve"> </w:t>
      </w:r>
      <w:r w:rsidR="00410529" w:rsidRPr="00410529">
        <w:rPr>
          <w:sz w:val="20"/>
          <w:szCs w:val="20"/>
        </w:rPr>
        <w:t xml:space="preserve">Education </w:t>
      </w:r>
      <w:r w:rsidR="00520E77" w:rsidRPr="001E02E7">
        <w:rPr>
          <w:sz w:val="20"/>
          <w:szCs w:val="20"/>
        </w:rPr>
        <w:t xml:space="preserve">be awarded </w:t>
      </w:r>
    </w:p>
    <w:p w14:paraId="781088C8" w14:textId="233FDAC5" w:rsidR="00520E77" w:rsidRPr="001E02E7" w:rsidRDefault="007175C5" w:rsidP="00520E77">
      <w:pPr>
        <w:pStyle w:val="Default"/>
        <w:ind w:left="720"/>
        <w:rPr>
          <w:sz w:val="20"/>
          <w:szCs w:val="20"/>
        </w:rPr>
      </w:pPr>
      <w:r>
        <w:rPr>
          <w:sz w:val="20"/>
          <w:szCs w:val="20"/>
        </w:rPr>
        <w:t>iii)</w:t>
      </w:r>
      <w:r w:rsidR="00520E77" w:rsidRPr="001E02E7">
        <w:rPr>
          <w:sz w:val="20"/>
          <w:szCs w:val="20"/>
        </w:rPr>
        <w:t xml:space="preserve"> no award </w:t>
      </w:r>
    </w:p>
    <w:p w14:paraId="6AE83EFC" w14:textId="77777777" w:rsidR="00DE2EF5" w:rsidRDefault="00DE2EF5" w:rsidP="00520E77">
      <w:pPr>
        <w:rPr>
          <w:rFonts w:cs="Arial"/>
          <w:sz w:val="20"/>
        </w:rPr>
      </w:pPr>
    </w:p>
    <w:p w14:paraId="1875C9F9" w14:textId="591FA545" w:rsidR="0034274B" w:rsidRPr="001E02E7" w:rsidRDefault="00DE2EF5" w:rsidP="00520E77">
      <w:pPr>
        <w:rPr>
          <w:rFonts w:cs="Arial"/>
          <w:sz w:val="20"/>
        </w:rPr>
      </w:pPr>
      <w:r>
        <w:rPr>
          <w:rFonts w:cs="Arial"/>
          <w:sz w:val="20"/>
        </w:rPr>
        <w:t xml:space="preserve">(f) </w:t>
      </w:r>
      <w:r w:rsidR="00520E77" w:rsidRPr="001E02E7">
        <w:rPr>
          <w:rFonts w:cs="Arial"/>
          <w:sz w:val="20"/>
        </w:rPr>
        <w:t>In the case of outcomes 1 and 2, a statement should be included in the degree certificate to indicate that this was a posthumous award. A statement to this effect should also be included in the copy of the thesis submitted to the Roehampton Research Repository, acknowledging that this is an uncorrected thesis.</w:t>
      </w:r>
    </w:p>
    <w:p w14:paraId="422ED5F8" w14:textId="77777777" w:rsidR="00292257" w:rsidRPr="001E02E7" w:rsidRDefault="00292257" w:rsidP="00520E77">
      <w:pPr>
        <w:rPr>
          <w:rFonts w:cs="Arial"/>
          <w:sz w:val="20"/>
        </w:rPr>
      </w:pPr>
    </w:p>
    <w:p w14:paraId="341ACFE3" w14:textId="03A601B9" w:rsidR="00C75349" w:rsidRPr="001E02E7" w:rsidRDefault="00C75349" w:rsidP="00520E77">
      <w:pPr>
        <w:rPr>
          <w:rFonts w:cs="Arial"/>
          <w:sz w:val="20"/>
        </w:rPr>
      </w:pPr>
    </w:p>
    <w:p w14:paraId="3CF139FB" w14:textId="20F6C45A" w:rsidR="00C75349" w:rsidRPr="001E02E7" w:rsidRDefault="00110F2C" w:rsidP="00C75349">
      <w:pPr>
        <w:pStyle w:val="Default"/>
        <w:rPr>
          <w:b/>
          <w:bCs/>
          <w:sz w:val="20"/>
          <w:szCs w:val="20"/>
        </w:rPr>
      </w:pPr>
      <w:r>
        <w:rPr>
          <w:b/>
          <w:bCs/>
          <w:sz w:val="20"/>
          <w:szCs w:val="20"/>
        </w:rPr>
        <w:t>29</w:t>
      </w:r>
      <w:r w:rsidR="00C75349" w:rsidRPr="001E02E7">
        <w:rPr>
          <w:b/>
          <w:bCs/>
          <w:sz w:val="20"/>
          <w:szCs w:val="20"/>
        </w:rPr>
        <w:t xml:space="preserve">. Availability of the final submission </w:t>
      </w:r>
    </w:p>
    <w:p w14:paraId="18299252" w14:textId="77777777" w:rsidR="00292257" w:rsidRPr="001E02E7" w:rsidRDefault="00292257" w:rsidP="00C75349">
      <w:pPr>
        <w:pStyle w:val="Default"/>
        <w:rPr>
          <w:b/>
          <w:bCs/>
          <w:sz w:val="20"/>
          <w:szCs w:val="20"/>
        </w:rPr>
      </w:pPr>
    </w:p>
    <w:p w14:paraId="4BF6AC18" w14:textId="0542E633" w:rsidR="00B75D43" w:rsidRPr="001E02E7" w:rsidRDefault="000B0491" w:rsidP="00C75349">
      <w:pPr>
        <w:pStyle w:val="Default"/>
        <w:rPr>
          <w:sz w:val="20"/>
          <w:szCs w:val="20"/>
        </w:rPr>
      </w:pPr>
      <w:r w:rsidRPr="001E02E7">
        <w:rPr>
          <w:sz w:val="20"/>
          <w:szCs w:val="20"/>
        </w:rPr>
        <w:t xml:space="preserve">The </w:t>
      </w:r>
      <w:r w:rsidR="00F5676F" w:rsidRPr="001E02E7">
        <w:rPr>
          <w:sz w:val="20"/>
          <w:szCs w:val="20"/>
        </w:rPr>
        <w:t xml:space="preserve">requirements and </w:t>
      </w:r>
      <w:r w:rsidRPr="001E02E7">
        <w:rPr>
          <w:sz w:val="20"/>
          <w:szCs w:val="20"/>
        </w:rPr>
        <w:t xml:space="preserve">processes availability of the final submission </w:t>
      </w:r>
      <w:r w:rsidR="001C6E0A">
        <w:rPr>
          <w:sz w:val="20"/>
          <w:szCs w:val="20"/>
        </w:rPr>
        <w:t>will be in accordance with the provisions contai</w:t>
      </w:r>
      <w:r w:rsidR="007822BD">
        <w:rPr>
          <w:sz w:val="20"/>
          <w:szCs w:val="20"/>
        </w:rPr>
        <w:t>ned within</w:t>
      </w:r>
      <w:r w:rsidRPr="001E02E7">
        <w:rPr>
          <w:sz w:val="20"/>
          <w:szCs w:val="20"/>
        </w:rPr>
        <w:t xml:space="preserve"> </w:t>
      </w:r>
      <w:r w:rsidRPr="009E3144">
        <w:rPr>
          <w:sz w:val="20"/>
          <w:szCs w:val="20"/>
        </w:rPr>
        <w:t>the research degrees regulations</w:t>
      </w:r>
      <w:r w:rsidR="00292257" w:rsidRPr="001E02E7">
        <w:rPr>
          <w:sz w:val="20"/>
          <w:szCs w:val="20"/>
        </w:rPr>
        <w:t>.</w:t>
      </w:r>
    </w:p>
    <w:p w14:paraId="3881D9D8" w14:textId="77777777" w:rsidR="00292257" w:rsidRPr="001E02E7" w:rsidRDefault="00292257" w:rsidP="00C75349">
      <w:pPr>
        <w:pStyle w:val="Default"/>
        <w:rPr>
          <w:sz w:val="20"/>
          <w:szCs w:val="20"/>
        </w:rPr>
      </w:pPr>
    </w:p>
    <w:p w14:paraId="09D8568B" w14:textId="77777777" w:rsidR="000B0491" w:rsidRPr="001E02E7" w:rsidRDefault="000B0491" w:rsidP="00C75349">
      <w:pPr>
        <w:pStyle w:val="Default"/>
        <w:rPr>
          <w:sz w:val="20"/>
          <w:szCs w:val="20"/>
        </w:rPr>
      </w:pPr>
    </w:p>
    <w:p w14:paraId="18FDA9A4" w14:textId="25DBFB09" w:rsidR="00C75349" w:rsidRPr="001E02E7" w:rsidRDefault="00110F2C" w:rsidP="00C75349">
      <w:pPr>
        <w:pStyle w:val="Default"/>
        <w:rPr>
          <w:b/>
          <w:bCs/>
          <w:sz w:val="20"/>
          <w:szCs w:val="20"/>
        </w:rPr>
      </w:pPr>
      <w:r>
        <w:rPr>
          <w:b/>
          <w:bCs/>
          <w:sz w:val="20"/>
          <w:szCs w:val="20"/>
        </w:rPr>
        <w:t>30</w:t>
      </w:r>
      <w:r w:rsidR="00DE2EF5">
        <w:rPr>
          <w:b/>
          <w:bCs/>
          <w:sz w:val="20"/>
          <w:szCs w:val="20"/>
        </w:rPr>
        <w:t>.</w:t>
      </w:r>
      <w:r w:rsidR="00C75349" w:rsidRPr="001E02E7">
        <w:rPr>
          <w:b/>
          <w:bCs/>
          <w:sz w:val="20"/>
          <w:szCs w:val="20"/>
        </w:rPr>
        <w:t xml:space="preserve"> Appeals</w:t>
      </w:r>
    </w:p>
    <w:p w14:paraId="5B3634A1" w14:textId="77777777" w:rsidR="00292257" w:rsidRPr="001E02E7" w:rsidRDefault="00292257" w:rsidP="00C75349">
      <w:pPr>
        <w:pStyle w:val="Default"/>
        <w:rPr>
          <w:b/>
          <w:bCs/>
          <w:sz w:val="20"/>
          <w:szCs w:val="20"/>
        </w:rPr>
      </w:pPr>
    </w:p>
    <w:p w14:paraId="3177AE97" w14:textId="624F3B29" w:rsidR="00567BFC" w:rsidRPr="00F47C03" w:rsidRDefault="00DE2EF5">
      <w:pPr>
        <w:rPr>
          <w:rFonts w:cs="Arial"/>
          <w:sz w:val="20"/>
        </w:rPr>
      </w:pPr>
      <w:r w:rsidRPr="00F47C03">
        <w:rPr>
          <w:rFonts w:cs="Arial"/>
          <w:sz w:val="20"/>
        </w:rPr>
        <w:t xml:space="preserve">(a) </w:t>
      </w:r>
      <w:r w:rsidR="003D138B" w:rsidRPr="00F47C03">
        <w:rPr>
          <w:rFonts w:cs="Arial"/>
          <w:sz w:val="20"/>
        </w:rPr>
        <w:t xml:space="preserve">The appeals process </w:t>
      </w:r>
      <w:r w:rsidR="004D6DA7" w:rsidRPr="00F47C03">
        <w:rPr>
          <w:rFonts w:cs="Arial"/>
          <w:sz w:val="20"/>
        </w:rPr>
        <w:t>related to specific modules th</w:t>
      </w:r>
      <w:r w:rsidR="00673CD5">
        <w:rPr>
          <w:rFonts w:cs="Arial"/>
          <w:sz w:val="20"/>
        </w:rPr>
        <w:t>at</w:t>
      </w:r>
      <w:r w:rsidR="004D6DA7" w:rsidRPr="00F47C03">
        <w:rPr>
          <w:rFonts w:cs="Arial"/>
          <w:sz w:val="20"/>
        </w:rPr>
        <w:t xml:space="preserve"> form </w:t>
      </w:r>
      <w:r w:rsidR="00F47C03" w:rsidRPr="00F47C03">
        <w:rPr>
          <w:rFonts w:cs="Arial"/>
          <w:sz w:val="20"/>
        </w:rPr>
        <w:t xml:space="preserve">the taught element of the programme in </w:t>
      </w:r>
      <w:r w:rsidR="00567BFC" w:rsidRPr="00F47C03">
        <w:rPr>
          <w:rFonts w:cs="Arial"/>
          <w:sz w:val="20"/>
        </w:rPr>
        <w:t xml:space="preserve">Stage </w:t>
      </w:r>
      <w:r w:rsidR="004D6DA7" w:rsidRPr="00F47C03">
        <w:rPr>
          <w:rFonts w:cs="Arial"/>
          <w:sz w:val="20"/>
        </w:rPr>
        <w:t xml:space="preserve">1 </w:t>
      </w:r>
      <w:r w:rsidR="00985ADC">
        <w:rPr>
          <w:rFonts w:cs="Arial"/>
          <w:sz w:val="20"/>
        </w:rPr>
        <w:t xml:space="preserve">will </w:t>
      </w:r>
      <w:r w:rsidR="00F55D0A">
        <w:rPr>
          <w:rFonts w:cs="Arial"/>
          <w:sz w:val="20"/>
        </w:rPr>
        <w:t>be in accordance with the provisions contained within</w:t>
      </w:r>
      <w:r w:rsidR="00F47C03" w:rsidRPr="00F47C03">
        <w:rPr>
          <w:rFonts w:cs="Arial"/>
          <w:sz w:val="20"/>
        </w:rPr>
        <w:t xml:space="preserve"> the </w:t>
      </w:r>
      <w:r w:rsidR="009373BB">
        <w:rPr>
          <w:rFonts w:cs="Arial"/>
          <w:sz w:val="20"/>
        </w:rPr>
        <w:t>taught deg</w:t>
      </w:r>
      <w:r w:rsidR="00A81580">
        <w:rPr>
          <w:rFonts w:cs="Arial"/>
          <w:sz w:val="20"/>
        </w:rPr>
        <w:t>rees regulations.</w:t>
      </w:r>
    </w:p>
    <w:p w14:paraId="6DEB672F" w14:textId="77777777" w:rsidR="00DE2EF5" w:rsidRDefault="00DE2EF5">
      <w:pPr>
        <w:rPr>
          <w:rFonts w:cs="Arial"/>
          <w:color w:val="FF0000"/>
          <w:sz w:val="20"/>
        </w:rPr>
      </w:pPr>
    </w:p>
    <w:p w14:paraId="6DFF63DB" w14:textId="41F33EBC" w:rsidR="00267395" w:rsidRPr="001E02E7" w:rsidRDefault="00DE2EF5">
      <w:pPr>
        <w:rPr>
          <w:rFonts w:cs="Arial"/>
          <w:sz w:val="20"/>
        </w:rPr>
      </w:pPr>
      <w:r>
        <w:rPr>
          <w:rFonts w:cs="Arial"/>
          <w:sz w:val="20"/>
        </w:rPr>
        <w:t xml:space="preserve">(b) </w:t>
      </w:r>
      <w:r w:rsidR="00F5676F" w:rsidRPr="001E02E7">
        <w:rPr>
          <w:rFonts w:cs="Arial"/>
          <w:sz w:val="20"/>
        </w:rPr>
        <w:t>The appeals process</w:t>
      </w:r>
      <w:r>
        <w:rPr>
          <w:rFonts w:cs="Arial"/>
          <w:sz w:val="20"/>
        </w:rPr>
        <w:t xml:space="preserve"> in stage 2</w:t>
      </w:r>
      <w:r w:rsidR="007740BA">
        <w:rPr>
          <w:rFonts w:cs="Arial"/>
          <w:sz w:val="20"/>
        </w:rPr>
        <w:t xml:space="preserve">, including </w:t>
      </w:r>
      <w:r w:rsidR="00C35B8E">
        <w:rPr>
          <w:rFonts w:cs="Arial"/>
          <w:sz w:val="20"/>
        </w:rPr>
        <w:t>the progression review process,</w:t>
      </w:r>
      <w:r w:rsidR="00F5676F" w:rsidRPr="001E02E7">
        <w:rPr>
          <w:rFonts w:cs="Arial"/>
          <w:sz w:val="20"/>
        </w:rPr>
        <w:t xml:space="preserve"> </w:t>
      </w:r>
      <w:r w:rsidR="00F55D0A" w:rsidRPr="00F55D0A">
        <w:rPr>
          <w:rFonts w:cs="Arial"/>
          <w:sz w:val="20"/>
        </w:rPr>
        <w:t xml:space="preserve">will be in accordance with the provisions contained within </w:t>
      </w:r>
      <w:r w:rsidR="00F5676F" w:rsidRPr="001E02E7">
        <w:rPr>
          <w:rFonts w:cs="Arial"/>
          <w:sz w:val="20"/>
        </w:rPr>
        <w:t>the research degrees regulations.</w:t>
      </w:r>
    </w:p>
    <w:p w14:paraId="599EB9F7" w14:textId="7627FDAF" w:rsidR="00B75D43" w:rsidRPr="001E02E7" w:rsidRDefault="00B75D43">
      <w:pPr>
        <w:rPr>
          <w:rFonts w:cs="Arial"/>
          <w:b/>
          <w:bCs/>
          <w:sz w:val="20"/>
        </w:rPr>
      </w:pPr>
    </w:p>
    <w:p w14:paraId="773C19DB" w14:textId="77777777" w:rsidR="00F32A29" w:rsidRPr="001E02E7" w:rsidRDefault="00F32A29">
      <w:pPr>
        <w:rPr>
          <w:rFonts w:cs="Arial"/>
          <w:b/>
          <w:bCs/>
          <w:sz w:val="20"/>
        </w:rPr>
      </w:pPr>
    </w:p>
    <w:p w14:paraId="30CF67A5" w14:textId="77777777" w:rsidR="0096585D" w:rsidRDefault="0096585D"/>
    <w:sectPr w:rsidR="0096585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24236" w14:textId="77777777" w:rsidR="00503B08" w:rsidRDefault="00503B08" w:rsidP="00612C4F">
      <w:r>
        <w:separator/>
      </w:r>
    </w:p>
  </w:endnote>
  <w:endnote w:type="continuationSeparator" w:id="0">
    <w:p w14:paraId="64F86957" w14:textId="77777777" w:rsidR="00503B08" w:rsidRDefault="00503B08" w:rsidP="0061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B07A" w14:textId="5C7A3CB3" w:rsidR="00E810AF" w:rsidRPr="00BB022C" w:rsidRDefault="000733DC">
    <w:pPr>
      <w:pStyle w:val="Footer"/>
      <w:rPr>
        <w:sz w:val="20"/>
      </w:rPr>
    </w:pPr>
    <w:r w:rsidRPr="00BB022C">
      <w:rPr>
        <w:sz w:val="20"/>
      </w:rPr>
      <w:fldChar w:fldCharType="begin"/>
    </w:r>
    <w:r w:rsidRPr="00BB022C">
      <w:rPr>
        <w:sz w:val="20"/>
      </w:rPr>
      <w:instrText xml:space="preserve"> FILENAME   \* MERGEFORMAT </w:instrText>
    </w:r>
    <w:r w:rsidRPr="00BB022C">
      <w:rPr>
        <w:sz w:val="20"/>
      </w:rPr>
      <w:fldChar w:fldCharType="separate"/>
    </w:r>
    <w:r w:rsidR="005A76C5">
      <w:rPr>
        <w:noProof/>
        <w:sz w:val="20"/>
      </w:rPr>
      <w:t>PhD (Prof) Education regulations 27 April 2021 (RDCom approved version)</w:t>
    </w:r>
    <w:r w:rsidRPr="00BB022C">
      <w:rPr>
        <w:noProof/>
        <w:sz w:val="20"/>
      </w:rPr>
      <w:fldChar w:fldCharType="end"/>
    </w:r>
    <w:r w:rsidR="00E810AF" w:rsidRPr="00BB022C">
      <w:rPr>
        <w:sz w:val="20"/>
      </w:rPr>
      <w:tab/>
      <w:t xml:space="preserve">page </w:t>
    </w:r>
    <w:r w:rsidR="00E810AF" w:rsidRPr="00BB022C">
      <w:rPr>
        <w:sz w:val="20"/>
      </w:rPr>
      <w:fldChar w:fldCharType="begin"/>
    </w:r>
    <w:r w:rsidR="00E810AF" w:rsidRPr="00BB022C">
      <w:rPr>
        <w:sz w:val="20"/>
      </w:rPr>
      <w:instrText xml:space="preserve"> PAGE   \* MERGEFORMAT </w:instrText>
    </w:r>
    <w:r w:rsidR="00E810AF" w:rsidRPr="00BB022C">
      <w:rPr>
        <w:sz w:val="20"/>
      </w:rPr>
      <w:fldChar w:fldCharType="separate"/>
    </w:r>
    <w:r w:rsidR="00E810AF" w:rsidRPr="00BB022C">
      <w:rPr>
        <w:noProof/>
        <w:sz w:val="20"/>
      </w:rPr>
      <w:t>2</w:t>
    </w:r>
    <w:r w:rsidR="00E810AF" w:rsidRPr="00BB022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330D1" w14:textId="77777777" w:rsidR="00503B08" w:rsidRDefault="00503B08" w:rsidP="00612C4F">
      <w:r>
        <w:separator/>
      </w:r>
    </w:p>
  </w:footnote>
  <w:footnote w:type="continuationSeparator" w:id="0">
    <w:p w14:paraId="6D38AFA2" w14:textId="77777777" w:rsidR="00503B08" w:rsidRDefault="00503B08" w:rsidP="00612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4F80"/>
    <w:multiLevelType w:val="hybridMultilevel"/>
    <w:tmpl w:val="2F6A4B7E"/>
    <w:lvl w:ilvl="0" w:tplc="8CBA2F9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8178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BC"/>
    <w:rsid w:val="0000305D"/>
    <w:rsid w:val="00004F20"/>
    <w:rsid w:val="00006FE0"/>
    <w:rsid w:val="00007E84"/>
    <w:rsid w:val="000113AB"/>
    <w:rsid w:val="00012102"/>
    <w:rsid w:val="00012335"/>
    <w:rsid w:val="00014F4A"/>
    <w:rsid w:val="0002078C"/>
    <w:rsid w:val="00021162"/>
    <w:rsid w:val="00023577"/>
    <w:rsid w:val="00026044"/>
    <w:rsid w:val="00026A89"/>
    <w:rsid w:val="00030D03"/>
    <w:rsid w:val="00031097"/>
    <w:rsid w:val="0003183F"/>
    <w:rsid w:val="00032A7D"/>
    <w:rsid w:val="00033880"/>
    <w:rsid w:val="00033AFF"/>
    <w:rsid w:val="000352F4"/>
    <w:rsid w:val="00036306"/>
    <w:rsid w:val="00037DA8"/>
    <w:rsid w:val="000411CF"/>
    <w:rsid w:val="000418C8"/>
    <w:rsid w:val="00041BCC"/>
    <w:rsid w:val="0004283C"/>
    <w:rsid w:val="000429EB"/>
    <w:rsid w:val="0004323F"/>
    <w:rsid w:val="00050987"/>
    <w:rsid w:val="00051B91"/>
    <w:rsid w:val="000521A8"/>
    <w:rsid w:val="00053F4C"/>
    <w:rsid w:val="00057CF8"/>
    <w:rsid w:val="00057F1D"/>
    <w:rsid w:val="000603CB"/>
    <w:rsid w:val="00061D44"/>
    <w:rsid w:val="00063CED"/>
    <w:rsid w:val="00064266"/>
    <w:rsid w:val="00064E98"/>
    <w:rsid w:val="00070057"/>
    <w:rsid w:val="000733DC"/>
    <w:rsid w:val="00077B31"/>
    <w:rsid w:val="000802FB"/>
    <w:rsid w:val="000812C2"/>
    <w:rsid w:val="000840A6"/>
    <w:rsid w:val="00084102"/>
    <w:rsid w:val="00087B5C"/>
    <w:rsid w:val="00091AF5"/>
    <w:rsid w:val="00094618"/>
    <w:rsid w:val="00096063"/>
    <w:rsid w:val="000A0F6A"/>
    <w:rsid w:val="000A0F72"/>
    <w:rsid w:val="000A2EED"/>
    <w:rsid w:val="000A31DE"/>
    <w:rsid w:val="000B0491"/>
    <w:rsid w:val="000B068E"/>
    <w:rsid w:val="000B3175"/>
    <w:rsid w:val="000B323E"/>
    <w:rsid w:val="000B38CE"/>
    <w:rsid w:val="000B53A7"/>
    <w:rsid w:val="000B6DE0"/>
    <w:rsid w:val="000C07B8"/>
    <w:rsid w:val="000C0D2D"/>
    <w:rsid w:val="000C1A83"/>
    <w:rsid w:val="000C2810"/>
    <w:rsid w:val="000C3DA1"/>
    <w:rsid w:val="000C67B6"/>
    <w:rsid w:val="000D04A6"/>
    <w:rsid w:val="000D0D13"/>
    <w:rsid w:val="000D2E52"/>
    <w:rsid w:val="000D337A"/>
    <w:rsid w:val="000D6416"/>
    <w:rsid w:val="000E1364"/>
    <w:rsid w:val="000E1A00"/>
    <w:rsid w:val="000E397C"/>
    <w:rsid w:val="000F1AE9"/>
    <w:rsid w:val="000F4900"/>
    <w:rsid w:val="000F4FE2"/>
    <w:rsid w:val="000F59FC"/>
    <w:rsid w:val="000F6402"/>
    <w:rsid w:val="000F698A"/>
    <w:rsid w:val="000F69C4"/>
    <w:rsid w:val="000F74D7"/>
    <w:rsid w:val="00100F1B"/>
    <w:rsid w:val="001021A8"/>
    <w:rsid w:val="001028C4"/>
    <w:rsid w:val="001063B8"/>
    <w:rsid w:val="00107C37"/>
    <w:rsid w:val="0011003B"/>
    <w:rsid w:val="00110184"/>
    <w:rsid w:val="00110F2C"/>
    <w:rsid w:val="00111CA1"/>
    <w:rsid w:val="00114D52"/>
    <w:rsid w:val="001150CF"/>
    <w:rsid w:val="00115E59"/>
    <w:rsid w:val="00116248"/>
    <w:rsid w:val="001203DB"/>
    <w:rsid w:val="001213F5"/>
    <w:rsid w:val="00123175"/>
    <w:rsid w:val="0012548D"/>
    <w:rsid w:val="00126417"/>
    <w:rsid w:val="0012790C"/>
    <w:rsid w:val="00127ED1"/>
    <w:rsid w:val="00131193"/>
    <w:rsid w:val="00135261"/>
    <w:rsid w:val="00136A86"/>
    <w:rsid w:val="00136EF8"/>
    <w:rsid w:val="0014029D"/>
    <w:rsid w:val="001408BB"/>
    <w:rsid w:val="00142942"/>
    <w:rsid w:val="00143C1B"/>
    <w:rsid w:val="00145392"/>
    <w:rsid w:val="0015613F"/>
    <w:rsid w:val="00156E08"/>
    <w:rsid w:val="00157194"/>
    <w:rsid w:val="001639AB"/>
    <w:rsid w:val="00165C15"/>
    <w:rsid w:val="001668FE"/>
    <w:rsid w:val="00166B3F"/>
    <w:rsid w:val="00166CB4"/>
    <w:rsid w:val="001703D8"/>
    <w:rsid w:val="0017061B"/>
    <w:rsid w:val="00173A27"/>
    <w:rsid w:val="001741E0"/>
    <w:rsid w:val="00176D66"/>
    <w:rsid w:val="00180121"/>
    <w:rsid w:val="00180B42"/>
    <w:rsid w:val="0018101E"/>
    <w:rsid w:val="00181343"/>
    <w:rsid w:val="0018157A"/>
    <w:rsid w:val="001815B1"/>
    <w:rsid w:val="00185443"/>
    <w:rsid w:val="00186BC1"/>
    <w:rsid w:val="00186F16"/>
    <w:rsid w:val="00196397"/>
    <w:rsid w:val="00197AEB"/>
    <w:rsid w:val="001A1B70"/>
    <w:rsid w:val="001A33D3"/>
    <w:rsid w:val="001A3A00"/>
    <w:rsid w:val="001A4BF6"/>
    <w:rsid w:val="001A649D"/>
    <w:rsid w:val="001A77EC"/>
    <w:rsid w:val="001B13B9"/>
    <w:rsid w:val="001B4977"/>
    <w:rsid w:val="001B5A2F"/>
    <w:rsid w:val="001B7C80"/>
    <w:rsid w:val="001C6D7E"/>
    <w:rsid w:val="001C6E0A"/>
    <w:rsid w:val="001C717A"/>
    <w:rsid w:val="001D5602"/>
    <w:rsid w:val="001E02E7"/>
    <w:rsid w:val="001E21E5"/>
    <w:rsid w:val="001E2B57"/>
    <w:rsid w:val="001E32C9"/>
    <w:rsid w:val="001F15F0"/>
    <w:rsid w:val="001F3E30"/>
    <w:rsid w:val="001F3EA6"/>
    <w:rsid w:val="0020086F"/>
    <w:rsid w:val="002029EA"/>
    <w:rsid w:val="00204A1A"/>
    <w:rsid w:val="00206A30"/>
    <w:rsid w:val="00207C4B"/>
    <w:rsid w:val="00207D01"/>
    <w:rsid w:val="00212F4A"/>
    <w:rsid w:val="00215004"/>
    <w:rsid w:val="00216592"/>
    <w:rsid w:val="00217DC4"/>
    <w:rsid w:val="002274D8"/>
    <w:rsid w:val="00231FC7"/>
    <w:rsid w:val="00233A6E"/>
    <w:rsid w:val="00235A44"/>
    <w:rsid w:val="00237878"/>
    <w:rsid w:val="0024792B"/>
    <w:rsid w:val="00250E2C"/>
    <w:rsid w:val="00251ADB"/>
    <w:rsid w:val="00252964"/>
    <w:rsid w:val="00254C1C"/>
    <w:rsid w:val="002607EC"/>
    <w:rsid w:val="002621EB"/>
    <w:rsid w:val="00266B40"/>
    <w:rsid w:val="00267395"/>
    <w:rsid w:val="0027032A"/>
    <w:rsid w:val="00270FD7"/>
    <w:rsid w:val="002724D6"/>
    <w:rsid w:val="0027456B"/>
    <w:rsid w:val="00274D8E"/>
    <w:rsid w:val="002756B9"/>
    <w:rsid w:val="00276640"/>
    <w:rsid w:val="002774A7"/>
    <w:rsid w:val="002775DE"/>
    <w:rsid w:val="002828E6"/>
    <w:rsid w:val="00283129"/>
    <w:rsid w:val="00283331"/>
    <w:rsid w:val="002835BA"/>
    <w:rsid w:val="00284FC6"/>
    <w:rsid w:val="00285758"/>
    <w:rsid w:val="00287ED6"/>
    <w:rsid w:val="00290367"/>
    <w:rsid w:val="00290D4A"/>
    <w:rsid w:val="00292257"/>
    <w:rsid w:val="002941BD"/>
    <w:rsid w:val="002A0980"/>
    <w:rsid w:val="002B1191"/>
    <w:rsid w:val="002B2536"/>
    <w:rsid w:val="002B436D"/>
    <w:rsid w:val="002B4A1D"/>
    <w:rsid w:val="002B6081"/>
    <w:rsid w:val="002B71B6"/>
    <w:rsid w:val="002C6481"/>
    <w:rsid w:val="002C6D7D"/>
    <w:rsid w:val="002D2FFD"/>
    <w:rsid w:val="002D4924"/>
    <w:rsid w:val="002D4C40"/>
    <w:rsid w:val="002D76E0"/>
    <w:rsid w:val="002D7EF8"/>
    <w:rsid w:val="002E11DF"/>
    <w:rsid w:val="002E3E8A"/>
    <w:rsid w:val="002E4DEB"/>
    <w:rsid w:val="002E58E3"/>
    <w:rsid w:val="002F22A1"/>
    <w:rsid w:val="002F23A1"/>
    <w:rsid w:val="002F2957"/>
    <w:rsid w:val="002F43FF"/>
    <w:rsid w:val="002F4D03"/>
    <w:rsid w:val="002F4D22"/>
    <w:rsid w:val="00302BD0"/>
    <w:rsid w:val="00304B56"/>
    <w:rsid w:val="00304DBB"/>
    <w:rsid w:val="003053DF"/>
    <w:rsid w:val="00307E9B"/>
    <w:rsid w:val="00313E41"/>
    <w:rsid w:val="00315E33"/>
    <w:rsid w:val="00321A76"/>
    <w:rsid w:val="00321DBF"/>
    <w:rsid w:val="00325291"/>
    <w:rsid w:val="0033052E"/>
    <w:rsid w:val="00331F85"/>
    <w:rsid w:val="00332E1D"/>
    <w:rsid w:val="0033543E"/>
    <w:rsid w:val="00335897"/>
    <w:rsid w:val="00341498"/>
    <w:rsid w:val="00341BBD"/>
    <w:rsid w:val="0034274B"/>
    <w:rsid w:val="00345150"/>
    <w:rsid w:val="00345F36"/>
    <w:rsid w:val="00346482"/>
    <w:rsid w:val="0034740F"/>
    <w:rsid w:val="00353033"/>
    <w:rsid w:val="003536BE"/>
    <w:rsid w:val="00354579"/>
    <w:rsid w:val="003549CE"/>
    <w:rsid w:val="003567DD"/>
    <w:rsid w:val="00357D7E"/>
    <w:rsid w:val="00361F74"/>
    <w:rsid w:val="003657F0"/>
    <w:rsid w:val="00365C36"/>
    <w:rsid w:val="003662C9"/>
    <w:rsid w:val="003662CF"/>
    <w:rsid w:val="00371514"/>
    <w:rsid w:val="00371645"/>
    <w:rsid w:val="00371CF1"/>
    <w:rsid w:val="00372279"/>
    <w:rsid w:val="00374B60"/>
    <w:rsid w:val="003760CA"/>
    <w:rsid w:val="0037719C"/>
    <w:rsid w:val="003814C9"/>
    <w:rsid w:val="00382148"/>
    <w:rsid w:val="0038283C"/>
    <w:rsid w:val="0038548D"/>
    <w:rsid w:val="003879A5"/>
    <w:rsid w:val="0039214D"/>
    <w:rsid w:val="003A154B"/>
    <w:rsid w:val="003A5711"/>
    <w:rsid w:val="003A6369"/>
    <w:rsid w:val="003A6F07"/>
    <w:rsid w:val="003A7A7F"/>
    <w:rsid w:val="003B038F"/>
    <w:rsid w:val="003B3186"/>
    <w:rsid w:val="003B391A"/>
    <w:rsid w:val="003B3C3C"/>
    <w:rsid w:val="003B4DDF"/>
    <w:rsid w:val="003B58DF"/>
    <w:rsid w:val="003B6FFE"/>
    <w:rsid w:val="003C1CDF"/>
    <w:rsid w:val="003C5BAA"/>
    <w:rsid w:val="003C7784"/>
    <w:rsid w:val="003D138B"/>
    <w:rsid w:val="003D420C"/>
    <w:rsid w:val="003D4722"/>
    <w:rsid w:val="003D76DA"/>
    <w:rsid w:val="003E1F3A"/>
    <w:rsid w:val="003E329D"/>
    <w:rsid w:val="003E55D7"/>
    <w:rsid w:val="003E59B8"/>
    <w:rsid w:val="003F2C55"/>
    <w:rsid w:val="003F5B8F"/>
    <w:rsid w:val="003F600E"/>
    <w:rsid w:val="004004F1"/>
    <w:rsid w:val="0040261B"/>
    <w:rsid w:val="004042F6"/>
    <w:rsid w:val="0040535F"/>
    <w:rsid w:val="00405FE8"/>
    <w:rsid w:val="00406E35"/>
    <w:rsid w:val="00406EFE"/>
    <w:rsid w:val="00410529"/>
    <w:rsid w:val="00410D5B"/>
    <w:rsid w:val="0041160C"/>
    <w:rsid w:val="0041207B"/>
    <w:rsid w:val="00415DAC"/>
    <w:rsid w:val="004201DF"/>
    <w:rsid w:val="004214D0"/>
    <w:rsid w:val="00421805"/>
    <w:rsid w:val="00422EE0"/>
    <w:rsid w:val="0043185D"/>
    <w:rsid w:val="00432C47"/>
    <w:rsid w:val="004343AB"/>
    <w:rsid w:val="00437EB1"/>
    <w:rsid w:val="00443F2C"/>
    <w:rsid w:val="00444012"/>
    <w:rsid w:val="004467D9"/>
    <w:rsid w:val="00447EEF"/>
    <w:rsid w:val="00456831"/>
    <w:rsid w:val="004577E6"/>
    <w:rsid w:val="00460999"/>
    <w:rsid w:val="00464783"/>
    <w:rsid w:val="00466CAF"/>
    <w:rsid w:val="00466DDE"/>
    <w:rsid w:val="004712B3"/>
    <w:rsid w:val="0047192A"/>
    <w:rsid w:val="00472135"/>
    <w:rsid w:val="0047347D"/>
    <w:rsid w:val="004736D0"/>
    <w:rsid w:val="00473A2E"/>
    <w:rsid w:val="00473B30"/>
    <w:rsid w:val="00475361"/>
    <w:rsid w:val="00475506"/>
    <w:rsid w:val="0047739A"/>
    <w:rsid w:val="004800C0"/>
    <w:rsid w:val="00481593"/>
    <w:rsid w:val="004857FC"/>
    <w:rsid w:val="0048639F"/>
    <w:rsid w:val="00491B7B"/>
    <w:rsid w:val="00493F43"/>
    <w:rsid w:val="00495498"/>
    <w:rsid w:val="004A090D"/>
    <w:rsid w:val="004A1B83"/>
    <w:rsid w:val="004A3A58"/>
    <w:rsid w:val="004A7EAE"/>
    <w:rsid w:val="004B098F"/>
    <w:rsid w:val="004B0A7D"/>
    <w:rsid w:val="004B14D1"/>
    <w:rsid w:val="004B2607"/>
    <w:rsid w:val="004C20D7"/>
    <w:rsid w:val="004C26A0"/>
    <w:rsid w:val="004C27E8"/>
    <w:rsid w:val="004C2FD2"/>
    <w:rsid w:val="004C39DA"/>
    <w:rsid w:val="004C4830"/>
    <w:rsid w:val="004D09FE"/>
    <w:rsid w:val="004D2EEE"/>
    <w:rsid w:val="004D3D23"/>
    <w:rsid w:val="004D49E9"/>
    <w:rsid w:val="004D5843"/>
    <w:rsid w:val="004D5B38"/>
    <w:rsid w:val="004D6DA7"/>
    <w:rsid w:val="004E06A0"/>
    <w:rsid w:val="004E236F"/>
    <w:rsid w:val="004E39E2"/>
    <w:rsid w:val="004E3DDF"/>
    <w:rsid w:val="004E7943"/>
    <w:rsid w:val="004F179C"/>
    <w:rsid w:val="004F50EF"/>
    <w:rsid w:val="004F5215"/>
    <w:rsid w:val="004F5ACD"/>
    <w:rsid w:val="004F6884"/>
    <w:rsid w:val="00501EA0"/>
    <w:rsid w:val="00501F48"/>
    <w:rsid w:val="00503B08"/>
    <w:rsid w:val="00505CA8"/>
    <w:rsid w:val="00507427"/>
    <w:rsid w:val="00507C14"/>
    <w:rsid w:val="00510C56"/>
    <w:rsid w:val="00513C3D"/>
    <w:rsid w:val="005179E4"/>
    <w:rsid w:val="00520E77"/>
    <w:rsid w:val="00520EEE"/>
    <w:rsid w:val="0052190A"/>
    <w:rsid w:val="00526535"/>
    <w:rsid w:val="00531888"/>
    <w:rsid w:val="005319D0"/>
    <w:rsid w:val="00533708"/>
    <w:rsid w:val="00536E3B"/>
    <w:rsid w:val="00540FA7"/>
    <w:rsid w:val="0054316C"/>
    <w:rsid w:val="00543A3A"/>
    <w:rsid w:val="00543C41"/>
    <w:rsid w:val="00543F73"/>
    <w:rsid w:val="00544C01"/>
    <w:rsid w:val="005471E8"/>
    <w:rsid w:val="00550B1D"/>
    <w:rsid w:val="00554384"/>
    <w:rsid w:val="0055510E"/>
    <w:rsid w:val="00557776"/>
    <w:rsid w:val="00561EBC"/>
    <w:rsid w:val="00565CFE"/>
    <w:rsid w:val="005674C1"/>
    <w:rsid w:val="00567BFC"/>
    <w:rsid w:val="00567D07"/>
    <w:rsid w:val="005704B0"/>
    <w:rsid w:val="0058196E"/>
    <w:rsid w:val="00581C47"/>
    <w:rsid w:val="0059648F"/>
    <w:rsid w:val="005A0A9A"/>
    <w:rsid w:val="005A76C5"/>
    <w:rsid w:val="005A7BD1"/>
    <w:rsid w:val="005B101C"/>
    <w:rsid w:val="005B1C28"/>
    <w:rsid w:val="005B217C"/>
    <w:rsid w:val="005B3067"/>
    <w:rsid w:val="005B6C4F"/>
    <w:rsid w:val="005C02FF"/>
    <w:rsid w:val="005C4D20"/>
    <w:rsid w:val="005D45A3"/>
    <w:rsid w:val="005D4EDC"/>
    <w:rsid w:val="005D6B53"/>
    <w:rsid w:val="005E2FA0"/>
    <w:rsid w:val="005E6FBE"/>
    <w:rsid w:val="005F3802"/>
    <w:rsid w:val="005F7C88"/>
    <w:rsid w:val="006002B6"/>
    <w:rsid w:val="006008B9"/>
    <w:rsid w:val="00601729"/>
    <w:rsid w:val="00601E8B"/>
    <w:rsid w:val="00604455"/>
    <w:rsid w:val="00604C15"/>
    <w:rsid w:val="006066EC"/>
    <w:rsid w:val="00612C4F"/>
    <w:rsid w:val="006140DC"/>
    <w:rsid w:val="0061755F"/>
    <w:rsid w:val="00617C2C"/>
    <w:rsid w:val="00621E9F"/>
    <w:rsid w:val="00622476"/>
    <w:rsid w:val="0062341C"/>
    <w:rsid w:val="0062355B"/>
    <w:rsid w:val="00626091"/>
    <w:rsid w:val="0062702F"/>
    <w:rsid w:val="00630737"/>
    <w:rsid w:val="00630ECB"/>
    <w:rsid w:val="00634E98"/>
    <w:rsid w:val="0063545F"/>
    <w:rsid w:val="00637438"/>
    <w:rsid w:val="00640DC8"/>
    <w:rsid w:val="006417F6"/>
    <w:rsid w:val="00641BBC"/>
    <w:rsid w:val="0064352B"/>
    <w:rsid w:val="006505F0"/>
    <w:rsid w:val="00651695"/>
    <w:rsid w:val="0065179E"/>
    <w:rsid w:val="006534C0"/>
    <w:rsid w:val="0065434A"/>
    <w:rsid w:val="00655164"/>
    <w:rsid w:val="00661EF5"/>
    <w:rsid w:val="00662273"/>
    <w:rsid w:val="006634C4"/>
    <w:rsid w:val="006634DF"/>
    <w:rsid w:val="00671372"/>
    <w:rsid w:val="0067163F"/>
    <w:rsid w:val="00673CD5"/>
    <w:rsid w:val="00676265"/>
    <w:rsid w:val="00680AB3"/>
    <w:rsid w:val="00683BFA"/>
    <w:rsid w:val="006851C7"/>
    <w:rsid w:val="006868A2"/>
    <w:rsid w:val="00691D79"/>
    <w:rsid w:val="006931C9"/>
    <w:rsid w:val="0069585A"/>
    <w:rsid w:val="006971C9"/>
    <w:rsid w:val="006A09EE"/>
    <w:rsid w:val="006A1158"/>
    <w:rsid w:val="006A11D7"/>
    <w:rsid w:val="006A1A12"/>
    <w:rsid w:val="006A2CCF"/>
    <w:rsid w:val="006A3303"/>
    <w:rsid w:val="006B1089"/>
    <w:rsid w:val="006B11BC"/>
    <w:rsid w:val="006B20F5"/>
    <w:rsid w:val="006B31BD"/>
    <w:rsid w:val="006B39E8"/>
    <w:rsid w:val="006C0791"/>
    <w:rsid w:val="006C2166"/>
    <w:rsid w:val="006C3ABE"/>
    <w:rsid w:val="006C5A0C"/>
    <w:rsid w:val="006C666A"/>
    <w:rsid w:val="006C6BAF"/>
    <w:rsid w:val="006D6677"/>
    <w:rsid w:val="006D73D9"/>
    <w:rsid w:val="0070085F"/>
    <w:rsid w:val="00701980"/>
    <w:rsid w:val="00701C42"/>
    <w:rsid w:val="007057C7"/>
    <w:rsid w:val="007069B2"/>
    <w:rsid w:val="00706DA3"/>
    <w:rsid w:val="00710709"/>
    <w:rsid w:val="0071477C"/>
    <w:rsid w:val="00716740"/>
    <w:rsid w:val="0071747B"/>
    <w:rsid w:val="007175C5"/>
    <w:rsid w:val="00720AFF"/>
    <w:rsid w:val="007210E3"/>
    <w:rsid w:val="00721179"/>
    <w:rsid w:val="00724A74"/>
    <w:rsid w:val="00725F4A"/>
    <w:rsid w:val="0072608C"/>
    <w:rsid w:val="007310C0"/>
    <w:rsid w:val="00731901"/>
    <w:rsid w:val="00733001"/>
    <w:rsid w:val="00734502"/>
    <w:rsid w:val="0073510B"/>
    <w:rsid w:val="00735E4F"/>
    <w:rsid w:val="007366E5"/>
    <w:rsid w:val="00742C45"/>
    <w:rsid w:val="00743098"/>
    <w:rsid w:val="00746AE6"/>
    <w:rsid w:val="0075070A"/>
    <w:rsid w:val="007526CD"/>
    <w:rsid w:val="007532A6"/>
    <w:rsid w:val="00754095"/>
    <w:rsid w:val="00754242"/>
    <w:rsid w:val="0075602D"/>
    <w:rsid w:val="0075661E"/>
    <w:rsid w:val="00760E6D"/>
    <w:rsid w:val="007647EC"/>
    <w:rsid w:val="007663ED"/>
    <w:rsid w:val="007708B6"/>
    <w:rsid w:val="007740BA"/>
    <w:rsid w:val="00776528"/>
    <w:rsid w:val="00776C96"/>
    <w:rsid w:val="00781160"/>
    <w:rsid w:val="007822BD"/>
    <w:rsid w:val="007846E9"/>
    <w:rsid w:val="00784735"/>
    <w:rsid w:val="00793501"/>
    <w:rsid w:val="00793B6B"/>
    <w:rsid w:val="00794148"/>
    <w:rsid w:val="00794218"/>
    <w:rsid w:val="00794992"/>
    <w:rsid w:val="00794FA0"/>
    <w:rsid w:val="00795202"/>
    <w:rsid w:val="007971CA"/>
    <w:rsid w:val="007A014C"/>
    <w:rsid w:val="007A3424"/>
    <w:rsid w:val="007A4338"/>
    <w:rsid w:val="007B2E49"/>
    <w:rsid w:val="007B3200"/>
    <w:rsid w:val="007B3349"/>
    <w:rsid w:val="007B34A6"/>
    <w:rsid w:val="007B44D2"/>
    <w:rsid w:val="007B60E8"/>
    <w:rsid w:val="007B76A7"/>
    <w:rsid w:val="007C08F7"/>
    <w:rsid w:val="007C09B3"/>
    <w:rsid w:val="007C2EE6"/>
    <w:rsid w:val="007C2FD9"/>
    <w:rsid w:val="007C3CB2"/>
    <w:rsid w:val="007C3E04"/>
    <w:rsid w:val="007C4C60"/>
    <w:rsid w:val="007C5C10"/>
    <w:rsid w:val="007C6175"/>
    <w:rsid w:val="007D039D"/>
    <w:rsid w:val="007D1EAF"/>
    <w:rsid w:val="007D2435"/>
    <w:rsid w:val="007D441B"/>
    <w:rsid w:val="007D58AF"/>
    <w:rsid w:val="007E35AE"/>
    <w:rsid w:val="007E3917"/>
    <w:rsid w:val="007E4B73"/>
    <w:rsid w:val="007E4F20"/>
    <w:rsid w:val="007E50FB"/>
    <w:rsid w:val="007E785A"/>
    <w:rsid w:val="007F195F"/>
    <w:rsid w:val="007F409C"/>
    <w:rsid w:val="007F4889"/>
    <w:rsid w:val="007F4A70"/>
    <w:rsid w:val="007F5F98"/>
    <w:rsid w:val="00801341"/>
    <w:rsid w:val="00801F8B"/>
    <w:rsid w:val="008106B8"/>
    <w:rsid w:val="00811EC8"/>
    <w:rsid w:val="00816358"/>
    <w:rsid w:val="0081675D"/>
    <w:rsid w:val="00822630"/>
    <w:rsid w:val="008231B4"/>
    <w:rsid w:val="00823BC6"/>
    <w:rsid w:val="00824795"/>
    <w:rsid w:val="0083296A"/>
    <w:rsid w:val="00832FCC"/>
    <w:rsid w:val="00833615"/>
    <w:rsid w:val="00835D63"/>
    <w:rsid w:val="008373E7"/>
    <w:rsid w:val="00840887"/>
    <w:rsid w:val="00841CAC"/>
    <w:rsid w:val="00842D49"/>
    <w:rsid w:val="0084363A"/>
    <w:rsid w:val="00843FE0"/>
    <w:rsid w:val="0084701B"/>
    <w:rsid w:val="00847267"/>
    <w:rsid w:val="008503CA"/>
    <w:rsid w:val="0085238F"/>
    <w:rsid w:val="0085568B"/>
    <w:rsid w:val="00855DCF"/>
    <w:rsid w:val="0085799C"/>
    <w:rsid w:val="00857C15"/>
    <w:rsid w:val="00863758"/>
    <w:rsid w:val="00863C9F"/>
    <w:rsid w:val="00865D18"/>
    <w:rsid w:val="008660C5"/>
    <w:rsid w:val="008663FE"/>
    <w:rsid w:val="00867765"/>
    <w:rsid w:val="00867FB1"/>
    <w:rsid w:val="008727CD"/>
    <w:rsid w:val="00875809"/>
    <w:rsid w:val="00875E18"/>
    <w:rsid w:val="00882364"/>
    <w:rsid w:val="008833C7"/>
    <w:rsid w:val="00884379"/>
    <w:rsid w:val="00885382"/>
    <w:rsid w:val="00892DA5"/>
    <w:rsid w:val="00894A49"/>
    <w:rsid w:val="00895526"/>
    <w:rsid w:val="00897E34"/>
    <w:rsid w:val="008A2822"/>
    <w:rsid w:val="008A36BD"/>
    <w:rsid w:val="008A4B0B"/>
    <w:rsid w:val="008B00AC"/>
    <w:rsid w:val="008B0844"/>
    <w:rsid w:val="008B1677"/>
    <w:rsid w:val="008C1415"/>
    <w:rsid w:val="008C2E8E"/>
    <w:rsid w:val="008C4173"/>
    <w:rsid w:val="008C5C6D"/>
    <w:rsid w:val="008C62D5"/>
    <w:rsid w:val="008D1DCD"/>
    <w:rsid w:val="008D280B"/>
    <w:rsid w:val="008D4072"/>
    <w:rsid w:val="008D6E2A"/>
    <w:rsid w:val="008D7B98"/>
    <w:rsid w:val="008D7F81"/>
    <w:rsid w:val="008E0693"/>
    <w:rsid w:val="008E421E"/>
    <w:rsid w:val="008E4A09"/>
    <w:rsid w:val="008E5112"/>
    <w:rsid w:val="008E553C"/>
    <w:rsid w:val="008E7BEB"/>
    <w:rsid w:val="008F1E35"/>
    <w:rsid w:val="008F44D4"/>
    <w:rsid w:val="008F4980"/>
    <w:rsid w:val="008F648F"/>
    <w:rsid w:val="00900324"/>
    <w:rsid w:val="00902F16"/>
    <w:rsid w:val="00904F18"/>
    <w:rsid w:val="00905E0F"/>
    <w:rsid w:val="00906F80"/>
    <w:rsid w:val="009106BE"/>
    <w:rsid w:val="0091093A"/>
    <w:rsid w:val="009161BA"/>
    <w:rsid w:val="00916B46"/>
    <w:rsid w:val="009174EE"/>
    <w:rsid w:val="00917591"/>
    <w:rsid w:val="0092090B"/>
    <w:rsid w:val="009213CC"/>
    <w:rsid w:val="00927766"/>
    <w:rsid w:val="00930258"/>
    <w:rsid w:val="00930313"/>
    <w:rsid w:val="009304BF"/>
    <w:rsid w:val="0093139E"/>
    <w:rsid w:val="00931546"/>
    <w:rsid w:val="0093334F"/>
    <w:rsid w:val="00935B12"/>
    <w:rsid w:val="00936D4F"/>
    <w:rsid w:val="009373BB"/>
    <w:rsid w:val="009403D3"/>
    <w:rsid w:val="0094107A"/>
    <w:rsid w:val="009531C3"/>
    <w:rsid w:val="009579D6"/>
    <w:rsid w:val="00965129"/>
    <w:rsid w:val="0096585D"/>
    <w:rsid w:val="00971DEE"/>
    <w:rsid w:val="0097564C"/>
    <w:rsid w:val="00976AC1"/>
    <w:rsid w:val="00976D51"/>
    <w:rsid w:val="009778C6"/>
    <w:rsid w:val="00977D8F"/>
    <w:rsid w:val="00981121"/>
    <w:rsid w:val="00982D73"/>
    <w:rsid w:val="00983DDC"/>
    <w:rsid w:val="00985ADC"/>
    <w:rsid w:val="009877E3"/>
    <w:rsid w:val="009900B0"/>
    <w:rsid w:val="009915B4"/>
    <w:rsid w:val="0099247E"/>
    <w:rsid w:val="00994837"/>
    <w:rsid w:val="00995C6A"/>
    <w:rsid w:val="009A392B"/>
    <w:rsid w:val="009A51B6"/>
    <w:rsid w:val="009A5403"/>
    <w:rsid w:val="009A6C55"/>
    <w:rsid w:val="009B3AC4"/>
    <w:rsid w:val="009B42F7"/>
    <w:rsid w:val="009B7B0E"/>
    <w:rsid w:val="009C34CE"/>
    <w:rsid w:val="009D0A1A"/>
    <w:rsid w:val="009D1696"/>
    <w:rsid w:val="009D38D9"/>
    <w:rsid w:val="009D4B84"/>
    <w:rsid w:val="009D5232"/>
    <w:rsid w:val="009D7166"/>
    <w:rsid w:val="009E3144"/>
    <w:rsid w:val="009E62D6"/>
    <w:rsid w:val="009E79F6"/>
    <w:rsid w:val="009F2AB5"/>
    <w:rsid w:val="009F6C7B"/>
    <w:rsid w:val="00A00647"/>
    <w:rsid w:val="00A021E3"/>
    <w:rsid w:val="00A03A4B"/>
    <w:rsid w:val="00A04400"/>
    <w:rsid w:val="00A049EE"/>
    <w:rsid w:val="00A058D7"/>
    <w:rsid w:val="00A0685F"/>
    <w:rsid w:val="00A06C86"/>
    <w:rsid w:val="00A06D6B"/>
    <w:rsid w:val="00A07BA4"/>
    <w:rsid w:val="00A1030D"/>
    <w:rsid w:val="00A17913"/>
    <w:rsid w:val="00A23ADF"/>
    <w:rsid w:val="00A23AE0"/>
    <w:rsid w:val="00A24E5D"/>
    <w:rsid w:val="00A27CB6"/>
    <w:rsid w:val="00A27E23"/>
    <w:rsid w:val="00A36D58"/>
    <w:rsid w:val="00A41356"/>
    <w:rsid w:val="00A45E03"/>
    <w:rsid w:val="00A47A06"/>
    <w:rsid w:val="00A503D2"/>
    <w:rsid w:val="00A509D0"/>
    <w:rsid w:val="00A509E5"/>
    <w:rsid w:val="00A50A55"/>
    <w:rsid w:val="00A5195A"/>
    <w:rsid w:val="00A53EEE"/>
    <w:rsid w:val="00A57177"/>
    <w:rsid w:val="00A660D4"/>
    <w:rsid w:val="00A6658C"/>
    <w:rsid w:val="00A675FC"/>
    <w:rsid w:val="00A703E8"/>
    <w:rsid w:val="00A70E2F"/>
    <w:rsid w:val="00A715E0"/>
    <w:rsid w:val="00A748E7"/>
    <w:rsid w:val="00A801A6"/>
    <w:rsid w:val="00A811B6"/>
    <w:rsid w:val="00A81580"/>
    <w:rsid w:val="00A84E06"/>
    <w:rsid w:val="00A85D2A"/>
    <w:rsid w:val="00A86D4D"/>
    <w:rsid w:val="00A8715D"/>
    <w:rsid w:val="00A879B7"/>
    <w:rsid w:val="00A90426"/>
    <w:rsid w:val="00A925E3"/>
    <w:rsid w:val="00A9762D"/>
    <w:rsid w:val="00AA0D3A"/>
    <w:rsid w:val="00AA6372"/>
    <w:rsid w:val="00AA6397"/>
    <w:rsid w:val="00AB00AC"/>
    <w:rsid w:val="00AB05CB"/>
    <w:rsid w:val="00AB05F1"/>
    <w:rsid w:val="00AB51FA"/>
    <w:rsid w:val="00AB681F"/>
    <w:rsid w:val="00AB72D5"/>
    <w:rsid w:val="00AC05FB"/>
    <w:rsid w:val="00AC0BB8"/>
    <w:rsid w:val="00AC19A8"/>
    <w:rsid w:val="00AC1F8D"/>
    <w:rsid w:val="00AC2AF2"/>
    <w:rsid w:val="00AC366B"/>
    <w:rsid w:val="00AC3D7E"/>
    <w:rsid w:val="00AC709C"/>
    <w:rsid w:val="00AD0209"/>
    <w:rsid w:val="00AD1CD1"/>
    <w:rsid w:val="00AD7848"/>
    <w:rsid w:val="00AE1F1C"/>
    <w:rsid w:val="00AE5F99"/>
    <w:rsid w:val="00AF0CB0"/>
    <w:rsid w:val="00AF2090"/>
    <w:rsid w:val="00AF5403"/>
    <w:rsid w:val="00B0289C"/>
    <w:rsid w:val="00B02A09"/>
    <w:rsid w:val="00B0399F"/>
    <w:rsid w:val="00B03C1C"/>
    <w:rsid w:val="00B05E6A"/>
    <w:rsid w:val="00B06DCC"/>
    <w:rsid w:val="00B104A6"/>
    <w:rsid w:val="00B122DC"/>
    <w:rsid w:val="00B131A5"/>
    <w:rsid w:val="00B132A6"/>
    <w:rsid w:val="00B141FF"/>
    <w:rsid w:val="00B14617"/>
    <w:rsid w:val="00B14F25"/>
    <w:rsid w:val="00B17B98"/>
    <w:rsid w:val="00B21785"/>
    <w:rsid w:val="00B22D0E"/>
    <w:rsid w:val="00B26D42"/>
    <w:rsid w:val="00B306CE"/>
    <w:rsid w:val="00B30735"/>
    <w:rsid w:val="00B32358"/>
    <w:rsid w:val="00B35CAD"/>
    <w:rsid w:val="00B3631D"/>
    <w:rsid w:val="00B37AB7"/>
    <w:rsid w:val="00B4051C"/>
    <w:rsid w:val="00B4289B"/>
    <w:rsid w:val="00B4563E"/>
    <w:rsid w:val="00B50391"/>
    <w:rsid w:val="00B5105B"/>
    <w:rsid w:val="00B53D3D"/>
    <w:rsid w:val="00B57221"/>
    <w:rsid w:val="00B57E65"/>
    <w:rsid w:val="00B656B4"/>
    <w:rsid w:val="00B661BA"/>
    <w:rsid w:val="00B7057B"/>
    <w:rsid w:val="00B71F08"/>
    <w:rsid w:val="00B7363C"/>
    <w:rsid w:val="00B75D43"/>
    <w:rsid w:val="00B76105"/>
    <w:rsid w:val="00B76FAC"/>
    <w:rsid w:val="00B77F3D"/>
    <w:rsid w:val="00B81AED"/>
    <w:rsid w:val="00B92E9B"/>
    <w:rsid w:val="00B94A88"/>
    <w:rsid w:val="00B95FF0"/>
    <w:rsid w:val="00B966FF"/>
    <w:rsid w:val="00B970A7"/>
    <w:rsid w:val="00B979DE"/>
    <w:rsid w:val="00BA16DF"/>
    <w:rsid w:val="00BA2571"/>
    <w:rsid w:val="00BA60F7"/>
    <w:rsid w:val="00BA7968"/>
    <w:rsid w:val="00BB022C"/>
    <w:rsid w:val="00BB2760"/>
    <w:rsid w:val="00BB35FA"/>
    <w:rsid w:val="00BB5F44"/>
    <w:rsid w:val="00BB709C"/>
    <w:rsid w:val="00BC0E8A"/>
    <w:rsid w:val="00BC1DD6"/>
    <w:rsid w:val="00BC461E"/>
    <w:rsid w:val="00BC4796"/>
    <w:rsid w:val="00BC47BB"/>
    <w:rsid w:val="00BD11A9"/>
    <w:rsid w:val="00BD60B8"/>
    <w:rsid w:val="00BD653A"/>
    <w:rsid w:val="00BE048B"/>
    <w:rsid w:val="00BE1F0E"/>
    <w:rsid w:val="00BE1FE6"/>
    <w:rsid w:val="00BE2685"/>
    <w:rsid w:val="00BF0D27"/>
    <w:rsid w:val="00BF1774"/>
    <w:rsid w:val="00BF23A5"/>
    <w:rsid w:val="00BF41D2"/>
    <w:rsid w:val="00BF7060"/>
    <w:rsid w:val="00C0115B"/>
    <w:rsid w:val="00C02BFE"/>
    <w:rsid w:val="00C034F8"/>
    <w:rsid w:val="00C045EE"/>
    <w:rsid w:val="00C13DDC"/>
    <w:rsid w:val="00C1573C"/>
    <w:rsid w:val="00C1599D"/>
    <w:rsid w:val="00C17906"/>
    <w:rsid w:val="00C2146C"/>
    <w:rsid w:val="00C25682"/>
    <w:rsid w:val="00C275BE"/>
    <w:rsid w:val="00C34E26"/>
    <w:rsid w:val="00C35B8E"/>
    <w:rsid w:val="00C37C15"/>
    <w:rsid w:val="00C42CDF"/>
    <w:rsid w:val="00C42D09"/>
    <w:rsid w:val="00C43AC9"/>
    <w:rsid w:val="00C44108"/>
    <w:rsid w:val="00C44149"/>
    <w:rsid w:val="00C44BDF"/>
    <w:rsid w:val="00C45795"/>
    <w:rsid w:val="00C478A3"/>
    <w:rsid w:val="00C52143"/>
    <w:rsid w:val="00C54207"/>
    <w:rsid w:val="00C628E7"/>
    <w:rsid w:val="00C629AF"/>
    <w:rsid w:val="00C62BF8"/>
    <w:rsid w:val="00C6326E"/>
    <w:rsid w:val="00C63B40"/>
    <w:rsid w:val="00C64D93"/>
    <w:rsid w:val="00C66D8F"/>
    <w:rsid w:val="00C7013E"/>
    <w:rsid w:val="00C70F81"/>
    <w:rsid w:val="00C71478"/>
    <w:rsid w:val="00C722BD"/>
    <w:rsid w:val="00C7287F"/>
    <w:rsid w:val="00C75349"/>
    <w:rsid w:val="00C767AC"/>
    <w:rsid w:val="00C803CD"/>
    <w:rsid w:val="00C80821"/>
    <w:rsid w:val="00C8152B"/>
    <w:rsid w:val="00C86032"/>
    <w:rsid w:val="00C90B29"/>
    <w:rsid w:val="00C91B4F"/>
    <w:rsid w:val="00C92FCB"/>
    <w:rsid w:val="00C94C5D"/>
    <w:rsid w:val="00C95976"/>
    <w:rsid w:val="00C9625C"/>
    <w:rsid w:val="00C96ABC"/>
    <w:rsid w:val="00CA46BE"/>
    <w:rsid w:val="00CA4969"/>
    <w:rsid w:val="00CA4B90"/>
    <w:rsid w:val="00CA5088"/>
    <w:rsid w:val="00CA7AED"/>
    <w:rsid w:val="00CB08E9"/>
    <w:rsid w:val="00CB109A"/>
    <w:rsid w:val="00CB2501"/>
    <w:rsid w:val="00CB2EF2"/>
    <w:rsid w:val="00CB5469"/>
    <w:rsid w:val="00CB7CB5"/>
    <w:rsid w:val="00CC1287"/>
    <w:rsid w:val="00CC459F"/>
    <w:rsid w:val="00CC6D88"/>
    <w:rsid w:val="00CC6FFD"/>
    <w:rsid w:val="00CC7459"/>
    <w:rsid w:val="00CC7C71"/>
    <w:rsid w:val="00CD046D"/>
    <w:rsid w:val="00CD1B06"/>
    <w:rsid w:val="00CD35DE"/>
    <w:rsid w:val="00CD4E4E"/>
    <w:rsid w:val="00CE5573"/>
    <w:rsid w:val="00CF2592"/>
    <w:rsid w:val="00CF2EF2"/>
    <w:rsid w:val="00CF4529"/>
    <w:rsid w:val="00CF5074"/>
    <w:rsid w:val="00D00B9C"/>
    <w:rsid w:val="00D035E1"/>
    <w:rsid w:val="00D03CB0"/>
    <w:rsid w:val="00D063DA"/>
    <w:rsid w:val="00D106FD"/>
    <w:rsid w:val="00D1086A"/>
    <w:rsid w:val="00D10B80"/>
    <w:rsid w:val="00D21608"/>
    <w:rsid w:val="00D23DCE"/>
    <w:rsid w:val="00D30EE9"/>
    <w:rsid w:val="00D31F4F"/>
    <w:rsid w:val="00D3225B"/>
    <w:rsid w:val="00D32988"/>
    <w:rsid w:val="00D32B60"/>
    <w:rsid w:val="00D372A5"/>
    <w:rsid w:val="00D40E55"/>
    <w:rsid w:val="00D413F3"/>
    <w:rsid w:val="00D460C1"/>
    <w:rsid w:val="00D463B4"/>
    <w:rsid w:val="00D47150"/>
    <w:rsid w:val="00D526A3"/>
    <w:rsid w:val="00D527BE"/>
    <w:rsid w:val="00D55E59"/>
    <w:rsid w:val="00D60AEB"/>
    <w:rsid w:val="00D638CD"/>
    <w:rsid w:val="00D671EB"/>
    <w:rsid w:val="00D67B8E"/>
    <w:rsid w:val="00D72073"/>
    <w:rsid w:val="00D7402A"/>
    <w:rsid w:val="00D76D0E"/>
    <w:rsid w:val="00D800D8"/>
    <w:rsid w:val="00D801B3"/>
    <w:rsid w:val="00D83947"/>
    <w:rsid w:val="00D87E50"/>
    <w:rsid w:val="00D91740"/>
    <w:rsid w:val="00D92ACF"/>
    <w:rsid w:val="00D9414F"/>
    <w:rsid w:val="00D94A4C"/>
    <w:rsid w:val="00D9554A"/>
    <w:rsid w:val="00DA042B"/>
    <w:rsid w:val="00DA10AD"/>
    <w:rsid w:val="00DA32CA"/>
    <w:rsid w:val="00DA4B72"/>
    <w:rsid w:val="00DA5D71"/>
    <w:rsid w:val="00DA7E5D"/>
    <w:rsid w:val="00DB233F"/>
    <w:rsid w:val="00DB4806"/>
    <w:rsid w:val="00DB6B76"/>
    <w:rsid w:val="00DB6D0A"/>
    <w:rsid w:val="00DB6E35"/>
    <w:rsid w:val="00DC3D41"/>
    <w:rsid w:val="00DD0758"/>
    <w:rsid w:val="00DD40E4"/>
    <w:rsid w:val="00DD5CFD"/>
    <w:rsid w:val="00DD6172"/>
    <w:rsid w:val="00DD75D2"/>
    <w:rsid w:val="00DE023D"/>
    <w:rsid w:val="00DE2EF5"/>
    <w:rsid w:val="00DE3A61"/>
    <w:rsid w:val="00DE6490"/>
    <w:rsid w:val="00DF358F"/>
    <w:rsid w:val="00DF42A9"/>
    <w:rsid w:val="00DF5C90"/>
    <w:rsid w:val="00DF6327"/>
    <w:rsid w:val="00E012C7"/>
    <w:rsid w:val="00E01717"/>
    <w:rsid w:val="00E03663"/>
    <w:rsid w:val="00E04251"/>
    <w:rsid w:val="00E04F01"/>
    <w:rsid w:val="00E055B0"/>
    <w:rsid w:val="00E05FBD"/>
    <w:rsid w:val="00E14083"/>
    <w:rsid w:val="00E14D15"/>
    <w:rsid w:val="00E16157"/>
    <w:rsid w:val="00E21DD5"/>
    <w:rsid w:val="00E21DE9"/>
    <w:rsid w:val="00E2291A"/>
    <w:rsid w:val="00E34800"/>
    <w:rsid w:val="00E35665"/>
    <w:rsid w:val="00E36233"/>
    <w:rsid w:val="00E37D82"/>
    <w:rsid w:val="00E44040"/>
    <w:rsid w:val="00E51370"/>
    <w:rsid w:val="00E542A2"/>
    <w:rsid w:val="00E5719D"/>
    <w:rsid w:val="00E60A60"/>
    <w:rsid w:val="00E62D8C"/>
    <w:rsid w:val="00E63F1F"/>
    <w:rsid w:val="00E66C01"/>
    <w:rsid w:val="00E67C44"/>
    <w:rsid w:val="00E705D8"/>
    <w:rsid w:val="00E71D9C"/>
    <w:rsid w:val="00E758A2"/>
    <w:rsid w:val="00E810AF"/>
    <w:rsid w:val="00E813D4"/>
    <w:rsid w:val="00E84178"/>
    <w:rsid w:val="00E849E5"/>
    <w:rsid w:val="00E86434"/>
    <w:rsid w:val="00E86B4A"/>
    <w:rsid w:val="00E9088A"/>
    <w:rsid w:val="00E91529"/>
    <w:rsid w:val="00E9425B"/>
    <w:rsid w:val="00E97268"/>
    <w:rsid w:val="00EA196D"/>
    <w:rsid w:val="00EA3F3E"/>
    <w:rsid w:val="00EA49F5"/>
    <w:rsid w:val="00EB010F"/>
    <w:rsid w:val="00EB085E"/>
    <w:rsid w:val="00EB4451"/>
    <w:rsid w:val="00EB5AD4"/>
    <w:rsid w:val="00EB661C"/>
    <w:rsid w:val="00EC12FD"/>
    <w:rsid w:val="00EC1BA3"/>
    <w:rsid w:val="00EC3C84"/>
    <w:rsid w:val="00EC45AA"/>
    <w:rsid w:val="00EC6094"/>
    <w:rsid w:val="00EC7F03"/>
    <w:rsid w:val="00ED14FB"/>
    <w:rsid w:val="00ED3EEA"/>
    <w:rsid w:val="00ED3F21"/>
    <w:rsid w:val="00ED4CB8"/>
    <w:rsid w:val="00ED66E6"/>
    <w:rsid w:val="00ED69E1"/>
    <w:rsid w:val="00ED6EC5"/>
    <w:rsid w:val="00EE0083"/>
    <w:rsid w:val="00EE24F7"/>
    <w:rsid w:val="00EE3F86"/>
    <w:rsid w:val="00EE5076"/>
    <w:rsid w:val="00EE69D5"/>
    <w:rsid w:val="00EF092E"/>
    <w:rsid w:val="00EF76DA"/>
    <w:rsid w:val="00F023F4"/>
    <w:rsid w:val="00F02F38"/>
    <w:rsid w:val="00F05709"/>
    <w:rsid w:val="00F06C07"/>
    <w:rsid w:val="00F11E8A"/>
    <w:rsid w:val="00F11FB1"/>
    <w:rsid w:val="00F12B19"/>
    <w:rsid w:val="00F13BAC"/>
    <w:rsid w:val="00F15908"/>
    <w:rsid w:val="00F2076D"/>
    <w:rsid w:val="00F2236D"/>
    <w:rsid w:val="00F228B0"/>
    <w:rsid w:val="00F22D89"/>
    <w:rsid w:val="00F239CD"/>
    <w:rsid w:val="00F25597"/>
    <w:rsid w:val="00F27BD1"/>
    <w:rsid w:val="00F303BB"/>
    <w:rsid w:val="00F3232F"/>
    <w:rsid w:val="00F329E3"/>
    <w:rsid w:val="00F32A29"/>
    <w:rsid w:val="00F33594"/>
    <w:rsid w:val="00F33AB9"/>
    <w:rsid w:val="00F35F57"/>
    <w:rsid w:val="00F40F24"/>
    <w:rsid w:val="00F421C8"/>
    <w:rsid w:val="00F44D86"/>
    <w:rsid w:val="00F45F91"/>
    <w:rsid w:val="00F468FC"/>
    <w:rsid w:val="00F4728D"/>
    <w:rsid w:val="00F47C03"/>
    <w:rsid w:val="00F50D18"/>
    <w:rsid w:val="00F51AE6"/>
    <w:rsid w:val="00F51D83"/>
    <w:rsid w:val="00F51F2B"/>
    <w:rsid w:val="00F541CF"/>
    <w:rsid w:val="00F5429A"/>
    <w:rsid w:val="00F55D0A"/>
    <w:rsid w:val="00F55DFA"/>
    <w:rsid w:val="00F5676F"/>
    <w:rsid w:val="00F5715E"/>
    <w:rsid w:val="00F612BF"/>
    <w:rsid w:val="00F63275"/>
    <w:rsid w:val="00F643E6"/>
    <w:rsid w:val="00F71609"/>
    <w:rsid w:val="00F72CA1"/>
    <w:rsid w:val="00F72DE1"/>
    <w:rsid w:val="00F735D8"/>
    <w:rsid w:val="00F73EF7"/>
    <w:rsid w:val="00F756BC"/>
    <w:rsid w:val="00F77E17"/>
    <w:rsid w:val="00F840C5"/>
    <w:rsid w:val="00F86F3E"/>
    <w:rsid w:val="00F90BF8"/>
    <w:rsid w:val="00F94ACD"/>
    <w:rsid w:val="00F978DB"/>
    <w:rsid w:val="00FA15A8"/>
    <w:rsid w:val="00FA3798"/>
    <w:rsid w:val="00FA37C1"/>
    <w:rsid w:val="00FA4775"/>
    <w:rsid w:val="00FA64C7"/>
    <w:rsid w:val="00FA7D22"/>
    <w:rsid w:val="00FB0E15"/>
    <w:rsid w:val="00FB11D5"/>
    <w:rsid w:val="00FB3BF2"/>
    <w:rsid w:val="00FB47E3"/>
    <w:rsid w:val="00FB7DE9"/>
    <w:rsid w:val="00FC1D8C"/>
    <w:rsid w:val="00FC5047"/>
    <w:rsid w:val="00FC7AA4"/>
    <w:rsid w:val="00FD1AE8"/>
    <w:rsid w:val="00FD3DE2"/>
    <w:rsid w:val="00FD742B"/>
    <w:rsid w:val="00FE2487"/>
    <w:rsid w:val="00FE49DF"/>
    <w:rsid w:val="00FE65C4"/>
    <w:rsid w:val="00FE77A8"/>
    <w:rsid w:val="00FE7E84"/>
    <w:rsid w:val="00FF536D"/>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714D"/>
  <w15:chartTrackingRefBased/>
  <w15:docId w15:val="{E629F03E-25E6-4E12-B4BF-8C911DB9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E8"/>
    <w:rPr>
      <w:rFonts w:ascii="Arial" w:hAnsi="Arial" w:cs="Times New Roman"/>
      <w:szCs w:val="20"/>
    </w:rPr>
  </w:style>
  <w:style w:type="paragraph" w:styleId="Heading1">
    <w:name w:val="heading 1"/>
    <w:basedOn w:val="Normal"/>
    <w:next w:val="Normal"/>
    <w:link w:val="Heading1Char"/>
    <w:uiPriority w:val="9"/>
    <w:qFormat/>
    <w:rsid w:val="00A23AE0"/>
    <w:pPr>
      <w:keepNext/>
      <w:keepLines/>
      <w:spacing w:before="24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AE0"/>
    <w:rPr>
      <w:rFonts w:ascii="Arial" w:eastAsiaTheme="majorEastAsia" w:hAnsi="Arial" w:cstheme="majorBidi"/>
      <w:b/>
      <w:szCs w:val="32"/>
    </w:rPr>
  </w:style>
  <w:style w:type="paragraph" w:styleId="Header">
    <w:name w:val="header"/>
    <w:basedOn w:val="Normal"/>
    <w:link w:val="HeaderChar"/>
    <w:uiPriority w:val="99"/>
    <w:unhideWhenUsed/>
    <w:rsid w:val="00612C4F"/>
    <w:pPr>
      <w:tabs>
        <w:tab w:val="center" w:pos="4513"/>
        <w:tab w:val="right" w:pos="9026"/>
      </w:tabs>
    </w:pPr>
  </w:style>
  <w:style w:type="character" w:customStyle="1" w:styleId="HeaderChar">
    <w:name w:val="Header Char"/>
    <w:basedOn w:val="DefaultParagraphFont"/>
    <w:link w:val="Header"/>
    <w:uiPriority w:val="99"/>
    <w:rsid w:val="00612C4F"/>
    <w:rPr>
      <w:rFonts w:ascii="Arial" w:hAnsi="Arial" w:cs="Times New Roman"/>
      <w:szCs w:val="20"/>
    </w:rPr>
  </w:style>
  <w:style w:type="paragraph" w:styleId="Footer">
    <w:name w:val="footer"/>
    <w:basedOn w:val="Normal"/>
    <w:link w:val="FooterChar"/>
    <w:uiPriority w:val="99"/>
    <w:unhideWhenUsed/>
    <w:rsid w:val="00612C4F"/>
    <w:pPr>
      <w:tabs>
        <w:tab w:val="center" w:pos="4513"/>
        <w:tab w:val="right" w:pos="9026"/>
      </w:tabs>
    </w:pPr>
  </w:style>
  <w:style w:type="character" w:customStyle="1" w:styleId="FooterChar">
    <w:name w:val="Footer Char"/>
    <w:basedOn w:val="DefaultParagraphFont"/>
    <w:link w:val="Footer"/>
    <w:uiPriority w:val="99"/>
    <w:rsid w:val="00612C4F"/>
    <w:rPr>
      <w:rFonts w:ascii="Arial" w:hAnsi="Arial" w:cs="Times New Roman"/>
      <w:szCs w:val="20"/>
    </w:rPr>
  </w:style>
  <w:style w:type="paragraph" w:styleId="BalloonText">
    <w:name w:val="Balloon Text"/>
    <w:basedOn w:val="Normal"/>
    <w:link w:val="BalloonTextChar"/>
    <w:uiPriority w:val="99"/>
    <w:semiHidden/>
    <w:unhideWhenUsed/>
    <w:rsid w:val="00321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BF"/>
    <w:rPr>
      <w:rFonts w:ascii="Segoe UI" w:hAnsi="Segoe UI" w:cs="Segoe UI"/>
      <w:sz w:val="18"/>
      <w:szCs w:val="18"/>
    </w:rPr>
  </w:style>
  <w:style w:type="paragraph" w:customStyle="1" w:styleId="Default">
    <w:name w:val="Default"/>
    <w:rsid w:val="009C34CE"/>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501EA0"/>
    <w:rPr>
      <w:sz w:val="16"/>
      <w:szCs w:val="16"/>
    </w:rPr>
  </w:style>
  <w:style w:type="paragraph" w:styleId="CommentText">
    <w:name w:val="annotation text"/>
    <w:basedOn w:val="Normal"/>
    <w:link w:val="CommentTextChar"/>
    <w:uiPriority w:val="99"/>
    <w:unhideWhenUsed/>
    <w:rsid w:val="00501EA0"/>
    <w:rPr>
      <w:sz w:val="20"/>
    </w:rPr>
  </w:style>
  <w:style w:type="character" w:customStyle="1" w:styleId="CommentTextChar">
    <w:name w:val="Comment Text Char"/>
    <w:basedOn w:val="DefaultParagraphFont"/>
    <w:link w:val="CommentText"/>
    <w:uiPriority w:val="99"/>
    <w:rsid w:val="00501EA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01EA0"/>
    <w:rPr>
      <w:b/>
      <w:bCs/>
    </w:rPr>
  </w:style>
  <w:style w:type="character" w:customStyle="1" w:styleId="CommentSubjectChar">
    <w:name w:val="Comment Subject Char"/>
    <w:basedOn w:val="CommentTextChar"/>
    <w:link w:val="CommentSubject"/>
    <w:uiPriority w:val="99"/>
    <w:semiHidden/>
    <w:rsid w:val="00501EA0"/>
    <w:rPr>
      <w:rFonts w:ascii="Arial" w:hAnsi="Arial" w:cs="Times New Roman"/>
      <w:b/>
      <w:bCs/>
      <w:sz w:val="20"/>
      <w:szCs w:val="20"/>
    </w:rPr>
  </w:style>
  <w:style w:type="paragraph" w:styleId="ListParagraph">
    <w:name w:val="List Paragraph"/>
    <w:basedOn w:val="Normal"/>
    <w:uiPriority w:val="34"/>
    <w:qFormat/>
    <w:rsid w:val="000C67B6"/>
    <w:pPr>
      <w:spacing w:after="160" w:line="259" w:lineRule="auto"/>
      <w:ind w:left="720"/>
      <w:contextualSpacing/>
    </w:pPr>
    <w:rPr>
      <w:rFonts w:asciiTheme="minorHAnsi" w:eastAsiaTheme="minorHAnsi" w:hAnsiTheme="minorHAnsi" w:cstheme="minorBidi"/>
      <w:kern w:val="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7734</Words>
  <Characters>44090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PhD (Professional) Education regulations</vt:lpstr>
    </vt:vector>
  </TitlesOfParts>
  <Company/>
  <LinksUpToDate>false</LinksUpToDate>
  <CharactersWithSpaces>51721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(Prof) Education regulations (approved RDCom April 2021)</dc:title>
  <dc:subject/>
  <dc:creator>Anthony Thorpe</dc:creator>
  <cp:keywords/>
  <dc:description/>
  <cp:lastModifiedBy>Gillian Baldwin</cp:lastModifiedBy>
  <cp:revision>2</cp:revision>
  <cp:lastPrinted>2021-04-27T13:33:00Z</cp:lastPrinted>
  <dcterms:created xsi:type="dcterms:W3CDTF">2024-09-27T12:24:00Z</dcterms:created>
  <dcterms:modified xsi:type="dcterms:W3CDTF">2024-09-27T12:24:00Z</dcterms:modified>
</cp:coreProperties>
</file>