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BD1B1" w14:textId="77777777" w:rsidR="00181552" w:rsidRDefault="00181552" w:rsidP="00B56E3C">
      <w:pPr>
        <w:spacing w:after="0" w:line="240" w:lineRule="auto"/>
        <w:rPr>
          <w:rFonts w:ascii="Arial" w:eastAsia="Times New Roman" w:hAnsi="Arial" w:cs="Arial"/>
          <w:b/>
          <w:sz w:val="18"/>
          <w:szCs w:val="18"/>
        </w:rPr>
      </w:pPr>
    </w:p>
    <w:p w14:paraId="7D4BD1B2" w14:textId="3F6B23C6" w:rsidR="00B56E3C" w:rsidRPr="00181552" w:rsidRDefault="00BA7EFC" w:rsidP="00B56E3C">
      <w:pPr>
        <w:spacing w:after="0" w:line="240" w:lineRule="auto"/>
        <w:rPr>
          <w:rFonts w:ascii="Arial" w:eastAsia="Times New Roman" w:hAnsi="Arial" w:cs="Arial"/>
          <w:b/>
          <w:sz w:val="18"/>
          <w:szCs w:val="18"/>
        </w:rPr>
      </w:pPr>
      <w:r w:rsidRPr="00181552">
        <w:rPr>
          <w:rFonts w:ascii="Arial" w:eastAsia="Times New Roman" w:hAnsi="Arial" w:cs="Arial"/>
          <w:b/>
          <w:sz w:val="18"/>
          <w:szCs w:val="18"/>
        </w:rPr>
        <w:t xml:space="preserve">Last Updated: </w:t>
      </w:r>
      <w:r w:rsidR="00FA0455">
        <w:rPr>
          <w:rFonts w:ascii="Arial" w:eastAsia="Times New Roman" w:hAnsi="Arial" w:cs="Arial"/>
          <w:b/>
          <w:sz w:val="18"/>
          <w:szCs w:val="18"/>
        </w:rPr>
        <w:t>June 2018</w:t>
      </w:r>
    </w:p>
    <w:p w14:paraId="7D4BD1B3" w14:textId="77777777" w:rsidR="00695E3E" w:rsidRDefault="00695E3E" w:rsidP="00A96AC7">
      <w:pPr>
        <w:spacing w:line="240" w:lineRule="auto"/>
      </w:pPr>
    </w:p>
    <w:p w14:paraId="7D4BD1B4" w14:textId="0004A8EC" w:rsidR="00C43378" w:rsidRDefault="006003D4" w:rsidP="00C43378">
      <w:pPr>
        <w:autoSpaceDE w:val="0"/>
        <w:autoSpaceDN w:val="0"/>
        <w:adjustRightInd w:val="0"/>
        <w:spacing w:after="0" w:line="240" w:lineRule="auto"/>
        <w:jc w:val="center"/>
        <w:rPr>
          <w:rFonts w:ascii="Arial" w:hAnsi="Arial" w:cs="Arial"/>
          <w:b/>
          <w:u w:val="single"/>
        </w:rPr>
      </w:pPr>
      <w:r>
        <w:rPr>
          <w:rFonts w:ascii="Arial" w:hAnsi="Arial" w:cs="Arial"/>
          <w:b/>
          <w:u w:val="single"/>
        </w:rPr>
        <w:t xml:space="preserve">PROGRAMME </w:t>
      </w:r>
      <w:r w:rsidR="00C43378">
        <w:rPr>
          <w:rFonts w:ascii="Arial" w:hAnsi="Arial" w:cs="Arial"/>
          <w:b/>
          <w:u w:val="single"/>
        </w:rPr>
        <w:t>PERIODIC REVIEW</w:t>
      </w:r>
      <w:r w:rsidR="00AF7ECF">
        <w:rPr>
          <w:rFonts w:ascii="Arial" w:hAnsi="Arial" w:cs="Arial"/>
          <w:b/>
          <w:u w:val="single"/>
        </w:rPr>
        <w:t xml:space="preserve"> PROCESS</w:t>
      </w:r>
    </w:p>
    <w:p w14:paraId="7D4BD1B5" w14:textId="77777777" w:rsidR="00C43378" w:rsidRDefault="00C43378" w:rsidP="007961C4">
      <w:pPr>
        <w:autoSpaceDE w:val="0"/>
        <w:autoSpaceDN w:val="0"/>
        <w:adjustRightInd w:val="0"/>
        <w:spacing w:after="0" w:line="240" w:lineRule="auto"/>
        <w:rPr>
          <w:rFonts w:ascii="Arial" w:hAnsi="Arial" w:cs="Arial"/>
          <w:b/>
          <w:u w:val="single"/>
        </w:rPr>
      </w:pPr>
    </w:p>
    <w:p w14:paraId="7D4BD1B6" w14:textId="5E1465EB" w:rsidR="00EA4EA2" w:rsidRDefault="006507DC" w:rsidP="00FA0455">
      <w:pPr>
        <w:autoSpaceDE w:val="0"/>
        <w:autoSpaceDN w:val="0"/>
        <w:adjustRightInd w:val="0"/>
        <w:spacing w:after="0" w:line="240" w:lineRule="auto"/>
        <w:rPr>
          <w:rFonts w:ascii="Arial" w:hAnsi="Arial" w:cs="Arial"/>
          <w:b/>
        </w:rPr>
      </w:pPr>
      <w:r>
        <w:rPr>
          <w:rFonts w:ascii="Arial" w:hAnsi="Arial" w:cs="Arial"/>
          <w:b/>
        </w:rPr>
        <w:t>Preamble</w:t>
      </w:r>
    </w:p>
    <w:p w14:paraId="7D4BD1B7" w14:textId="77777777" w:rsidR="00EA4EA2" w:rsidRDefault="00EA4EA2" w:rsidP="00FA0455">
      <w:pPr>
        <w:autoSpaceDE w:val="0"/>
        <w:autoSpaceDN w:val="0"/>
        <w:adjustRightInd w:val="0"/>
        <w:spacing w:after="0" w:line="240" w:lineRule="auto"/>
        <w:rPr>
          <w:rFonts w:ascii="Arial" w:hAnsi="Arial" w:cs="Arial"/>
          <w:b/>
        </w:rPr>
      </w:pPr>
    </w:p>
    <w:p w14:paraId="7D4BD1B8" w14:textId="77777777" w:rsidR="007961C4" w:rsidRDefault="00EA32B8" w:rsidP="00FA0455">
      <w:pPr>
        <w:autoSpaceDE w:val="0"/>
        <w:autoSpaceDN w:val="0"/>
        <w:adjustRightInd w:val="0"/>
        <w:spacing w:after="0" w:line="240" w:lineRule="auto"/>
        <w:rPr>
          <w:rFonts w:ascii="Arial-BoldMT" w:hAnsi="Arial-BoldMT" w:cs="Arial-BoldMT"/>
          <w:bCs/>
          <w:sz w:val="21"/>
          <w:szCs w:val="21"/>
        </w:rPr>
      </w:pPr>
      <w:r>
        <w:rPr>
          <w:rFonts w:ascii="Arial" w:hAnsi="Arial" w:cs="Arial"/>
        </w:rPr>
        <w:t xml:space="preserve">The QAA Quality Code states </w:t>
      </w:r>
      <w:r w:rsidR="007961C4">
        <w:rPr>
          <w:rFonts w:ascii="Arial" w:hAnsi="Arial" w:cs="Arial"/>
        </w:rPr>
        <w:t>that:</w:t>
      </w:r>
    </w:p>
    <w:p w14:paraId="7D4BD1B9" w14:textId="77777777" w:rsidR="007961C4" w:rsidRDefault="007961C4" w:rsidP="00FA0455">
      <w:pPr>
        <w:autoSpaceDE w:val="0"/>
        <w:autoSpaceDN w:val="0"/>
        <w:adjustRightInd w:val="0"/>
        <w:spacing w:after="0" w:line="240" w:lineRule="auto"/>
        <w:rPr>
          <w:rFonts w:ascii="Arial-BoldMT" w:hAnsi="Arial-BoldMT" w:cs="Arial-BoldMT"/>
          <w:bCs/>
          <w:sz w:val="21"/>
          <w:szCs w:val="21"/>
        </w:rPr>
      </w:pPr>
    </w:p>
    <w:p w14:paraId="7D4BD1BA" w14:textId="77777777" w:rsidR="007961C4" w:rsidRPr="007961C4" w:rsidRDefault="007961C4" w:rsidP="00FA0455">
      <w:pPr>
        <w:autoSpaceDE w:val="0"/>
        <w:autoSpaceDN w:val="0"/>
        <w:adjustRightInd w:val="0"/>
        <w:spacing w:after="0" w:line="240" w:lineRule="auto"/>
        <w:rPr>
          <w:rFonts w:ascii="Arial" w:hAnsi="Arial" w:cs="Arial"/>
          <w:b/>
          <w:bCs/>
        </w:rPr>
      </w:pPr>
      <w:r w:rsidRPr="007961C4">
        <w:rPr>
          <w:rFonts w:ascii="Arial" w:hAnsi="Arial" w:cs="Arial"/>
          <w:b/>
          <w:bCs/>
        </w:rPr>
        <w:t>Higher education providers, in discharging their responsibilities for setting and</w:t>
      </w:r>
    </w:p>
    <w:p w14:paraId="7D4BD1BB" w14:textId="77777777" w:rsidR="007961C4" w:rsidRPr="007961C4" w:rsidRDefault="007961C4" w:rsidP="00FA0455">
      <w:pPr>
        <w:autoSpaceDE w:val="0"/>
        <w:autoSpaceDN w:val="0"/>
        <w:adjustRightInd w:val="0"/>
        <w:spacing w:after="0" w:line="240" w:lineRule="auto"/>
        <w:rPr>
          <w:rFonts w:ascii="Arial" w:hAnsi="Arial" w:cs="Arial"/>
          <w:b/>
          <w:bCs/>
        </w:rPr>
      </w:pPr>
      <w:r w:rsidRPr="007961C4">
        <w:rPr>
          <w:rFonts w:ascii="Arial" w:hAnsi="Arial" w:cs="Arial"/>
          <w:b/>
          <w:bCs/>
        </w:rPr>
        <w:t>maintaining academic standards and assuring and enhancing the quality of learning</w:t>
      </w:r>
    </w:p>
    <w:p w14:paraId="7D4BD1BC" w14:textId="77777777" w:rsidR="007961C4" w:rsidRPr="007961C4" w:rsidRDefault="007961C4" w:rsidP="00FA0455">
      <w:pPr>
        <w:autoSpaceDE w:val="0"/>
        <w:autoSpaceDN w:val="0"/>
        <w:adjustRightInd w:val="0"/>
        <w:spacing w:after="0" w:line="240" w:lineRule="auto"/>
        <w:rPr>
          <w:rFonts w:ascii="Arial" w:hAnsi="Arial" w:cs="Arial"/>
          <w:b/>
          <w:bCs/>
        </w:rPr>
      </w:pPr>
      <w:r w:rsidRPr="007961C4">
        <w:rPr>
          <w:rFonts w:ascii="Arial" w:hAnsi="Arial" w:cs="Arial"/>
          <w:b/>
          <w:bCs/>
        </w:rPr>
        <w:t>opportunities, operate effective, regular and systematic processes for monitoring and</w:t>
      </w:r>
    </w:p>
    <w:p w14:paraId="7D4BD1BD" w14:textId="77777777" w:rsidR="007961C4" w:rsidRPr="007961C4" w:rsidRDefault="007961C4" w:rsidP="00FA0455">
      <w:pPr>
        <w:autoSpaceDE w:val="0"/>
        <w:autoSpaceDN w:val="0"/>
        <w:adjustRightInd w:val="0"/>
        <w:spacing w:after="0" w:line="240" w:lineRule="auto"/>
        <w:rPr>
          <w:rFonts w:ascii="Arial" w:hAnsi="Arial" w:cs="Arial"/>
          <w:b/>
        </w:rPr>
      </w:pPr>
      <w:r w:rsidRPr="007961C4">
        <w:rPr>
          <w:rFonts w:ascii="Arial" w:hAnsi="Arial" w:cs="Arial"/>
          <w:b/>
          <w:bCs/>
        </w:rPr>
        <w:t>for review of programmes.</w:t>
      </w:r>
      <w:r w:rsidR="00ED0938" w:rsidRPr="007961C4">
        <w:rPr>
          <w:rFonts w:ascii="Arial" w:hAnsi="Arial" w:cs="Arial"/>
          <w:b/>
        </w:rPr>
        <w:t xml:space="preserve">”  [Chapter B8, UK Quality Code for Higher Education].  </w:t>
      </w:r>
    </w:p>
    <w:p w14:paraId="7D4BD1C0" w14:textId="3C441D25" w:rsidR="00355BAA" w:rsidRPr="00355BAA" w:rsidRDefault="00355BAA" w:rsidP="00FA0455">
      <w:pPr>
        <w:spacing w:after="0" w:line="240" w:lineRule="auto"/>
        <w:rPr>
          <w:rFonts w:ascii="Arial" w:hAnsi="Arial" w:cs="Arial"/>
          <w:b/>
        </w:rPr>
      </w:pPr>
    </w:p>
    <w:p w14:paraId="7D4BD1C1" w14:textId="1892EC04" w:rsidR="00BD4142" w:rsidRPr="00355BAA" w:rsidRDefault="00ED0938" w:rsidP="00FA0455">
      <w:pPr>
        <w:spacing w:after="0" w:line="240" w:lineRule="auto"/>
        <w:rPr>
          <w:rFonts w:ascii="Arial" w:eastAsia="Calibri" w:hAnsi="Arial" w:cs="Arial"/>
          <w:lang w:eastAsia="en-US"/>
        </w:rPr>
      </w:pPr>
      <w:r>
        <w:rPr>
          <w:rFonts w:ascii="Arial" w:hAnsi="Arial" w:cs="Arial"/>
        </w:rPr>
        <w:t xml:space="preserve">Annually, the </w:t>
      </w:r>
      <w:r w:rsidR="00FA0455">
        <w:rPr>
          <w:rFonts w:ascii="Arial" w:hAnsi="Arial" w:cs="Arial"/>
        </w:rPr>
        <w:t>programme annual r</w:t>
      </w:r>
      <w:r>
        <w:rPr>
          <w:rFonts w:ascii="Arial" w:hAnsi="Arial" w:cs="Arial"/>
        </w:rPr>
        <w:t>eview</w:t>
      </w:r>
      <w:r w:rsidR="00FA0455">
        <w:rPr>
          <w:rFonts w:ascii="Arial" w:hAnsi="Arial" w:cs="Arial"/>
        </w:rPr>
        <w:t xml:space="preserve"> (PAR)</w:t>
      </w:r>
      <w:r w:rsidR="007961C4">
        <w:rPr>
          <w:rFonts w:ascii="Arial" w:hAnsi="Arial" w:cs="Arial"/>
        </w:rPr>
        <w:t xml:space="preserve"> process</w:t>
      </w:r>
      <w:r w:rsidR="0076070F">
        <w:rPr>
          <w:rFonts w:ascii="Arial" w:hAnsi="Arial" w:cs="Arial"/>
        </w:rPr>
        <w:t xml:space="preserve"> </w:t>
      </w:r>
      <w:r w:rsidR="007961C4">
        <w:rPr>
          <w:rFonts w:ascii="Arial" w:hAnsi="Arial" w:cs="Arial"/>
        </w:rPr>
        <w:t>enable</w:t>
      </w:r>
      <w:r w:rsidR="0076070F">
        <w:rPr>
          <w:rFonts w:ascii="Arial" w:hAnsi="Arial" w:cs="Arial"/>
        </w:rPr>
        <w:t>s</w:t>
      </w:r>
      <w:r w:rsidR="007961C4">
        <w:rPr>
          <w:rFonts w:ascii="Arial" w:hAnsi="Arial" w:cs="Arial"/>
        </w:rPr>
        <w:t xml:space="preserve"> programme teams to </w:t>
      </w:r>
      <w:r>
        <w:rPr>
          <w:rFonts w:ascii="Arial" w:hAnsi="Arial" w:cs="Arial"/>
        </w:rPr>
        <w:t xml:space="preserve">reflect </w:t>
      </w:r>
      <w:r w:rsidR="0076070F">
        <w:rPr>
          <w:rFonts w:ascii="Arial" w:hAnsi="Arial" w:cs="Arial"/>
        </w:rPr>
        <w:t>up</w:t>
      </w:r>
      <w:r>
        <w:rPr>
          <w:rFonts w:ascii="Arial" w:hAnsi="Arial" w:cs="Arial"/>
        </w:rPr>
        <w:t>on the performance of the programme</w:t>
      </w:r>
      <w:r w:rsidR="007961C4">
        <w:rPr>
          <w:rFonts w:ascii="Arial" w:hAnsi="Arial" w:cs="Arial"/>
        </w:rPr>
        <w:t xml:space="preserve"> and identify</w:t>
      </w:r>
      <w:r w:rsidR="00FA0455">
        <w:rPr>
          <w:rFonts w:ascii="Arial" w:hAnsi="Arial" w:cs="Arial"/>
        </w:rPr>
        <w:t xml:space="preserve"> points for action through the standards, quality and enhancement p</w:t>
      </w:r>
      <w:r w:rsidR="007961C4">
        <w:rPr>
          <w:rFonts w:ascii="Arial" w:hAnsi="Arial" w:cs="Arial"/>
        </w:rPr>
        <w:t>lan which is con</w:t>
      </w:r>
      <w:r w:rsidR="00FA0455">
        <w:rPr>
          <w:rFonts w:ascii="Arial" w:hAnsi="Arial" w:cs="Arial"/>
        </w:rPr>
        <w:t>sidered at each meeting of the programme b</w:t>
      </w:r>
      <w:r w:rsidR="007961C4">
        <w:rPr>
          <w:rFonts w:ascii="Arial" w:hAnsi="Arial" w:cs="Arial"/>
        </w:rPr>
        <w:t xml:space="preserve">oard.  Periodic review takes a longer view over a five-year cycle </w:t>
      </w:r>
      <w:r w:rsidR="00355BAA">
        <w:rPr>
          <w:rFonts w:ascii="Arial" w:hAnsi="Arial" w:cs="Arial"/>
        </w:rPr>
        <w:t xml:space="preserve">and is a process of evaluation, re-design and revalidation of </w:t>
      </w:r>
      <w:r w:rsidR="00FA0455">
        <w:rPr>
          <w:rFonts w:ascii="Arial" w:hAnsi="Arial" w:cs="Arial"/>
        </w:rPr>
        <w:t>the</w:t>
      </w:r>
      <w:r w:rsidR="00355BAA">
        <w:rPr>
          <w:rFonts w:ascii="Arial" w:hAnsi="Arial" w:cs="Arial"/>
        </w:rPr>
        <w:t xml:space="preserve"> programme </w:t>
      </w:r>
      <w:r w:rsidR="00FE296C">
        <w:rPr>
          <w:rFonts w:ascii="Arial" w:hAnsi="Arial" w:cs="Arial"/>
        </w:rPr>
        <w:t xml:space="preserve">against a range of indicators. </w:t>
      </w:r>
      <w:r w:rsidR="00355BAA">
        <w:rPr>
          <w:rFonts w:ascii="Arial" w:eastAsia="Calibri" w:hAnsi="Arial" w:cs="Arial"/>
          <w:lang w:eastAsia="en-US"/>
        </w:rPr>
        <w:t>The review and re-design of the programme should involve student representatives and external adviser</w:t>
      </w:r>
      <w:r w:rsidR="00FA0455">
        <w:rPr>
          <w:rFonts w:ascii="Arial" w:eastAsia="Calibri" w:hAnsi="Arial" w:cs="Arial"/>
          <w:lang w:eastAsia="en-US"/>
        </w:rPr>
        <w:t>s</w:t>
      </w:r>
      <w:r w:rsidR="00355BAA">
        <w:rPr>
          <w:rFonts w:ascii="Arial" w:eastAsia="Calibri" w:hAnsi="Arial" w:cs="Arial"/>
          <w:lang w:eastAsia="en-US"/>
        </w:rPr>
        <w:t xml:space="preserve">. </w:t>
      </w:r>
      <w:r w:rsidR="00AC7144">
        <w:rPr>
          <w:rFonts w:ascii="Arial" w:hAnsi="Arial" w:cs="Arial"/>
        </w:rPr>
        <w:t>Through periodic review, the University aims to:</w:t>
      </w:r>
    </w:p>
    <w:p w14:paraId="7D4BD1C2" w14:textId="77777777" w:rsidR="00AC7144" w:rsidRDefault="00AC7144" w:rsidP="00FA0455">
      <w:pPr>
        <w:autoSpaceDE w:val="0"/>
        <w:autoSpaceDN w:val="0"/>
        <w:adjustRightInd w:val="0"/>
        <w:spacing w:after="0" w:line="240" w:lineRule="auto"/>
        <w:rPr>
          <w:rFonts w:ascii="Arial" w:hAnsi="Arial" w:cs="Arial"/>
        </w:rPr>
      </w:pPr>
    </w:p>
    <w:p w14:paraId="7D4BD1C3" w14:textId="733DC008" w:rsidR="00AC7144" w:rsidRDefault="00AC7144" w:rsidP="004C1A63">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 xml:space="preserve">enhance the </w:t>
      </w:r>
      <w:r w:rsidR="00FA0455">
        <w:rPr>
          <w:rFonts w:ascii="Arial" w:hAnsi="Arial" w:cs="Arial"/>
        </w:rPr>
        <w:t>University’s</w:t>
      </w:r>
      <w:r>
        <w:rPr>
          <w:rFonts w:ascii="Arial" w:hAnsi="Arial" w:cs="Arial"/>
        </w:rPr>
        <w:t xml:space="preserve"> academic offer</w:t>
      </w:r>
    </w:p>
    <w:p w14:paraId="7D4BD1C4" w14:textId="77777777" w:rsidR="00AC7144" w:rsidRDefault="00AC7144" w:rsidP="004C1A63">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boost recruitment by ensuring there are market-facing programmes</w:t>
      </w:r>
    </w:p>
    <w:p w14:paraId="7D4BD1C5" w14:textId="77777777" w:rsidR="00AC7144" w:rsidRDefault="00AC7144" w:rsidP="004C1A63">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enhance the student experience as measured by retention, attainment, NSS and employability data</w:t>
      </w:r>
    </w:p>
    <w:p w14:paraId="7D4BD1C6" w14:textId="77777777" w:rsidR="00AC7144" w:rsidRDefault="001E2DD4" w:rsidP="004C1A63">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ensure success in the TEF</w:t>
      </w:r>
    </w:p>
    <w:p w14:paraId="7D4BD1C7" w14:textId="77777777" w:rsidR="001E2DD4" w:rsidRPr="00AC7144" w:rsidRDefault="001E2DD4" w:rsidP="004C1A63">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ensure efficient programme delivery to underpin financial viability</w:t>
      </w:r>
    </w:p>
    <w:p w14:paraId="7D4BD1C8" w14:textId="77777777" w:rsidR="00DE00EE" w:rsidRDefault="00DE00EE" w:rsidP="00FA0455">
      <w:pPr>
        <w:spacing w:after="0" w:line="240" w:lineRule="auto"/>
        <w:rPr>
          <w:rFonts w:ascii="Arial" w:hAnsi="Arial" w:cs="Arial"/>
        </w:rPr>
      </w:pPr>
    </w:p>
    <w:p w14:paraId="7D4BD1C9" w14:textId="68CD4799" w:rsidR="00EA4EA2" w:rsidRDefault="00EA4EA2" w:rsidP="00FA0455">
      <w:pPr>
        <w:spacing w:after="0" w:line="240" w:lineRule="auto"/>
        <w:rPr>
          <w:rFonts w:ascii="Arial" w:hAnsi="Arial" w:cs="Arial"/>
        </w:rPr>
      </w:pPr>
      <w:r>
        <w:rPr>
          <w:rFonts w:ascii="Arial" w:hAnsi="Arial" w:cs="Arial"/>
        </w:rPr>
        <w:t>The s</w:t>
      </w:r>
      <w:r w:rsidR="006D5BBD">
        <w:rPr>
          <w:rFonts w:ascii="Arial" w:hAnsi="Arial" w:cs="Arial"/>
        </w:rPr>
        <w:t>tarting point is an evaluation of the existi</w:t>
      </w:r>
      <w:r w:rsidR="00B07293">
        <w:rPr>
          <w:rFonts w:ascii="Arial" w:hAnsi="Arial" w:cs="Arial"/>
        </w:rPr>
        <w:t>ng programme aga</w:t>
      </w:r>
      <w:r w:rsidR="00D61F1C">
        <w:rPr>
          <w:rFonts w:ascii="Arial" w:hAnsi="Arial" w:cs="Arial"/>
        </w:rPr>
        <w:t xml:space="preserve">inst performance </w:t>
      </w:r>
      <w:r w:rsidR="00FA0455">
        <w:rPr>
          <w:rFonts w:ascii="Arial" w:hAnsi="Arial" w:cs="Arial"/>
        </w:rPr>
        <w:t>indicators, which</w:t>
      </w:r>
      <w:r w:rsidR="00D61F1C">
        <w:rPr>
          <w:rFonts w:ascii="Arial" w:hAnsi="Arial" w:cs="Arial"/>
        </w:rPr>
        <w:t xml:space="preserve"> should result in a set of recommendations for change to the programme.</w:t>
      </w:r>
    </w:p>
    <w:p w14:paraId="7D4BD1CA" w14:textId="77777777" w:rsidR="00355BAA" w:rsidRDefault="00355BAA" w:rsidP="00FA0455">
      <w:pPr>
        <w:spacing w:after="0" w:line="240" w:lineRule="auto"/>
        <w:rPr>
          <w:rFonts w:ascii="Arial" w:hAnsi="Arial" w:cs="Arial"/>
        </w:rPr>
      </w:pPr>
    </w:p>
    <w:p w14:paraId="7D4BD1CB" w14:textId="55381EEE" w:rsidR="00355BAA" w:rsidRPr="00FA0455" w:rsidRDefault="006003D4" w:rsidP="006003D4">
      <w:pPr>
        <w:pStyle w:val="ListParagraph"/>
        <w:spacing w:after="0" w:line="240" w:lineRule="auto"/>
        <w:ind w:left="426" w:hanging="426"/>
        <w:rPr>
          <w:rFonts w:ascii="Arial" w:hAnsi="Arial" w:cs="Arial"/>
          <w:b/>
        </w:rPr>
      </w:pPr>
      <w:r>
        <w:rPr>
          <w:rFonts w:ascii="Arial" w:hAnsi="Arial" w:cs="Arial"/>
          <w:b/>
        </w:rPr>
        <w:t xml:space="preserve">STAGE 1: </w:t>
      </w:r>
      <w:r w:rsidR="00355BAA" w:rsidRPr="00FA0455">
        <w:rPr>
          <w:rFonts w:ascii="Arial" w:hAnsi="Arial" w:cs="Arial"/>
          <w:b/>
        </w:rPr>
        <w:t>Evaluation of the existing programme</w:t>
      </w:r>
    </w:p>
    <w:p w14:paraId="7D4BD1CC" w14:textId="77777777" w:rsidR="00355BAA" w:rsidRDefault="00355BAA" w:rsidP="00FA0455">
      <w:pPr>
        <w:spacing w:after="0" w:line="240" w:lineRule="auto"/>
        <w:rPr>
          <w:rFonts w:ascii="Arial" w:hAnsi="Arial" w:cs="Arial"/>
          <w:b/>
        </w:rPr>
      </w:pPr>
    </w:p>
    <w:p w14:paraId="7D4BD1CD" w14:textId="38AF68AA" w:rsidR="00355BAA" w:rsidRPr="006003D4" w:rsidRDefault="00355BAA" w:rsidP="006003D4">
      <w:pPr>
        <w:pStyle w:val="ListParagraph"/>
        <w:numPr>
          <w:ilvl w:val="0"/>
          <w:numId w:val="9"/>
        </w:numPr>
        <w:spacing w:after="0" w:line="240" w:lineRule="auto"/>
        <w:ind w:left="426" w:hanging="426"/>
        <w:rPr>
          <w:rFonts w:ascii="Arial" w:hAnsi="Arial" w:cs="Arial"/>
        </w:rPr>
      </w:pPr>
      <w:r w:rsidRPr="006003D4">
        <w:rPr>
          <w:rFonts w:ascii="Arial" w:hAnsi="Arial" w:cs="Arial"/>
        </w:rPr>
        <w:t xml:space="preserve">The Academic Office will produce a schedule of </w:t>
      </w:r>
      <w:r w:rsidR="006507DC">
        <w:rPr>
          <w:rFonts w:ascii="Arial" w:hAnsi="Arial" w:cs="Arial"/>
        </w:rPr>
        <w:t xml:space="preserve">periodic </w:t>
      </w:r>
      <w:r w:rsidRPr="006003D4">
        <w:rPr>
          <w:rFonts w:ascii="Arial" w:hAnsi="Arial" w:cs="Arial"/>
        </w:rPr>
        <w:t xml:space="preserve">reviews over a five-year period, which is approved by </w:t>
      </w:r>
      <w:r w:rsidR="00FA0455" w:rsidRPr="006003D4">
        <w:rPr>
          <w:rFonts w:ascii="Arial" w:hAnsi="Arial" w:cs="Arial"/>
        </w:rPr>
        <w:t>CSC</w:t>
      </w:r>
      <w:r w:rsidRPr="006003D4">
        <w:rPr>
          <w:rFonts w:ascii="Arial" w:hAnsi="Arial" w:cs="Arial"/>
        </w:rPr>
        <w:t xml:space="preserve"> and will notify </w:t>
      </w:r>
      <w:r w:rsidR="00FA0455" w:rsidRPr="006003D4">
        <w:rPr>
          <w:rFonts w:ascii="Arial" w:hAnsi="Arial" w:cs="Arial"/>
        </w:rPr>
        <w:t>programme teams</w:t>
      </w:r>
      <w:r w:rsidRPr="006003D4">
        <w:rPr>
          <w:rFonts w:ascii="Arial" w:hAnsi="Arial" w:cs="Arial"/>
        </w:rPr>
        <w:t xml:space="preserve"> of the date of </w:t>
      </w:r>
      <w:r w:rsidR="00FA0455" w:rsidRPr="006003D4">
        <w:rPr>
          <w:rFonts w:ascii="Arial" w:hAnsi="Arial" w:cs="Arial"/>
        </w:rPr>
        <w:t>the</w:t>
      </w:r>
      <w:r w:rsidRPr="006003D4">
        <w:rPr>
          <w:rFonts w:ascii="Arial" w:hAnsi="Arial" w:cs="Arial"/>
        </w:rPr>
        <w:t xml:space="preserve"> </w:t>
      </w:r>
      <w:r w:rsidR="00FA0455" w:rsidRPr="006003D4">
        <w:rPr>
          <w:rFonts w:ascii="Arial" w:hAnsi="Arial" w:cs="Arial"/>
        </w:rPr>
        <w:t xml:space="preserve">periodic </w:t>
      </w:r>
      <w:r w:rsidRPr="006003D4">
        <w:rPr>
          <w:rFonts w:ascii="Arial" w:hAnsi="Arial" w:cs="Arial"/>
        </w:rPr>
        <w:t>review.</w:t>
      </w:r>
      <w:r w:rsidR="0005310B" w:rsidRPr="006003D4">
        <w:rPr>
          <w:rFonts w:ascii="Arial" w:hAnsi="Arial" w:cs="Arial"/>
        </w:rPr>
        <w:t xml:space="preserve"> The Academic Office also offers advice on the process and the documentation required.</w:t>
      </w:r>
    </w:p>
    <w:p w14:paraId="7D4BD1CE" w14:textId="3893A93F" w:rsidR="00355BAA" w:rsidRDefault="00355BAA" w:rsidP="003F0E3E">
      <w:pPr>
        <w:spacing w:after="0" w:line="240" w:lineRule="auto"/>
        <w:ind w:left="426"/>
        <w:rPr>
          <w:rFonts w:ascii="Arial" w:hAnsi="Arial" w:cs="Arial"/>
          <w:b/>
        </w:rPr>
      </w:pPr>
    </w:p>
    <w:p w14:paraId="13D0B9C5" w14:textId="6671790F" w:rsidR="00783EAD" w:rsidRDefault="00783EAD" w:rsidP="003F0E3E">
      <w:pPr>
        <w:spacing w:after="0" w:line="240" w:lineRule="auto"/>
        <w:ind w:left="426"/>
        <w:rPr>
          <w:rFonts w:ascii="Arial" w:hAnsi="Arial" w:cs="Arial"/>
          <w:b/>
        </w:rPr>
      </w:pPr>
      <w:r w:rsidRPr="003E44EF">
        <w:rPr>
          <w:rFonts w:ascii="Arial" w:hAnsi="Arial" w:cs="Arial"/>
        </w:rPr>
        <w:t xml:space="preserve">The relevant documentation is available on the </w:t>
      </w:r>
      <w:hyperlink r:id="rId11" w:history="1">
        <w:r w:rsidRPr="003C60DE">
          <w:rPr>
            <w:rStyle w:val="Hyperlink"/>
            <w:rFonts w:ascii="Arial" w:hAnsi="Arial" w:cs="Arial"/>
            <w:color w:val="0000FF"/>
          </w:rPr>
          <w:t>Academic Office</w:t>
        </w:r>
      </w:hyperlink>
      <w:r w:rsidRPr="003E44EF">
        <w:rPr>
          <w:rFonts w:ascii="Arial" w:hAnsi="Arial" w:cs="Arial"/>
        </w:rPr>
        <w:t xml:space="preserve"> web pages.</w:t>
      </w:r>
    </w:p>
    <w:p w14:paraId="251FE9E9" w14:textId="77777777" w:rsidR="00783EAD" w:rsidRPr="00AA388E" w:rsidRDefault="00783EAD" w:rsidP="003F0E3E">
      <w:pPr>
        <w:spacing w:after="0" w:line="240" w:lineRule="auto"/>
        <w:ind w:left="426"/>
        <w:rPr>
          <w:rFonts w:ascii="Arial" w:hAnsi="Arial" w:cs="Arial"/>
          <w:b/>
        </w:rPr>
      </w:pPr>
    </w:p>
    <w:p w14:paraId="7D4BD1CF" w14:textId="13744FA9" w:rsidR="00355BAA" w:rsidRPr="006003D4" w:rsidRDefault="00355BAA" w:rsidP="006003D4">
      <w:pPr>
        <w:pStyle w:val="ListParagraph"/>
        <w:numPr>
          <w:ilvl w:val="0"/>
          <w:numId w:val="9"/>
        </w:numPr>
        <w:spacing w:after="0" w:line="240" w:lineRule="auto"/>
        <w:ind w:left="426" w:hanging="426"/>
        <w:rPr>
          <w:rFonts w:ascii="Arial" w:hAnsi="Arial" w:cs="Arial"/>
        </w:rPr>
      </w:pPr>
      <w:r w:rsidRPr="006003D4">
        <w:rPr>
          <w:rFonts w:ascii="Arial" w:hAnsi="Arial" w:cs="Arial"/>
        </w:rPr>
        <w:t>An initial review of the existing programme should take place at the beginning of the process</w:t>
      </w:r>
      <w:r w:rsidR="00FA0455" w:rsidRPr="006003D4">
        <w:rPr>
          <w:rFonts w:ascii="Arial" w:hAnsi="Arial" w:cs="Arial"/>
        </w:rPr>
        <w:t>. P</w:t>
      </w:r>
      <w:r w:rsidRPr="006003D4">
        <w:rPr>
          <w:rFonts w:ascii="Arial" w:hAnsi="Arial" w:cs="Arial"/>
        </w:rPr>
        <w:t>rogramme team</w:t>
      </w:r>
      <w:r w:rsidR="00FA0455" w:rsidRPr="006003D4">
        <w:rPr>
          <w:rFonts w:ascii="Arial" w:hAnsi="Arial" w:cs="Arial"/>
        </w:rPr>
        <w:t>s</w:t>
      </w:r>
      <w:r w:rsidRPr="006003D4">
        <w:rPr>
          <w:rFonts w:ascii="Arial" w:hAnsi="Arial" w:cs="Arial"/>
        </w:rPr>
        <w:t xml:space="preserve"> should review the existing programme in relation to the following: </w:t>
      </w:r>
    </w:p>
    <w:p w14:paraId="7D4BD1D0" w14:textId="77777777" w:rsidR="00355BAA" w:rsidRDefault="00355BAA" w:rsidP="00FA0455">
      <w:pPr>
        <w:spacing w:after="0" w:line="240" w:lineRule="auto"/>
        <w:rPr>
          <w:rFonts w:ascii="Arial" w:hAnsi="Arial" w:cs="Arial"/>
        </w:rPr>
      </w:pPr>
    </w:p>
    <w:p w14:paraId="7D4BD1D1" w14:textId="77777777" w:rsidR="00355BAA" w:rsidRPr="00FA0455" w:rsidRDefault="00355BAA" w:rsidP="003F0E3E">
      <w:pPr>
        <w:pStyle w:val="ListParagraph"/>
        <w:numPr>
          <w:ilvl w:val="0"/>
          <w:numId w:val="3"/>
        </w:numPr>
        <w:spacing w:after="0" w:line="240" w:lineRule="auto"/>
        <w:ind w:left="1276" w:hanging="425"/>
        <w:rPr>
          <w:rFonts w:ascii="Arial" w:eastAsia="Calibri" w:hAnsi="Arial" w:cs="Arial"/>
          <w:lang w:eastAsia="en-US"/>
        </w:rPr>
      </w:pPr>
      <w:r w:rsidRPr="00FA0455">
        <w:rPr>
          <w:rFonts w:ascii="Arial" w:eastAsia="Calibri" w:hAnsi="Arial" w:cs="Arial"/>
          <w:lang w:eastAsia="en-US"/>
        </w:rPr>
        <w:t>Applications, recruitment and enrolment data, including the international market for the programme</w:t>
      </w:r>
    </w:p>
    <w:p w14:paraId="7D4BD1D2" w14:textId="77777777" w:rsidR="00355BAA" w:rsidRPr="00FA0455" w:rsidRDefault="00355BAA" w:rsidP="003F0E3E">
      <w:pPr>
        <w:pStyle w:val="ListParagraph"/>
        <w:numPr>
          <w:ilvl w:val="0"/>
          <w:numId w:val="3"/>
        </w:numPr>
        <w:spacing w:after="0" w:line="240" w:lineRule="auto"/>
        <w:ind w:left="1276" w:hanging="425"/>
        <w:rPr>
          <w:rFonts w:ascii="Arial" w:eastAsia="Calibri" w:hAnsi="Arial" w:cs="Arial"/>
          <w:lang w:eastAsia="en-US"/>
        </w:rPr>
      </w:pPr>
      <w:r w:rsidRPr="00FA0455">
        <w:rPr>
          <w:rFonts w:ascii="Arial" w:eastAsia="Calibri" w:hAnsi="Arial" w:cs="Arial"/>
          <w:lang w:eastAsia="en-US"/>
        </w:rPr>
        <w:t>Impact of changes to A Levels and BTEC, as appropriate</w:t>
      </w:r>
    </w:p>
    <w:p w14:paraId="7D4BD1D3" w14:textId="77777777" w:rsidR="00355BAA" w:rsidRPr="00FA0455" w:rsidRDefault="00355BAA" w:rsidP="003F0E3E">
      <w:pPr>
        <w:pStyle w:val="ListParagraph"/>
        <w:numPr>
          <w:ilvl w:val="0"/>
          <w:numId w:val="3"/>
        </w:numPr>
        <w:spacing w:after="0" w:line="240" w:lineRule="auto"/>
        <w:ind w:left="1276" w:hanging="425"/>
        <w:rPr>
          <w:rFonts w:ascii="Arial" w:eastAsia="Calibri" w:hAnsi="Arial" w:cs="Arial"/>
          <w:lang w:eastAsia="en-US"/>
        </w:rPr>
      </w:pPr>
      <w:r w:rsidRPr="00FA0455">
        <w:rPr>
          <w:rFonts w:ascii="Arial" w:eastAsia="Calibri" w:hAnsi="Arial" w:cs="Arial"/>
          <w:lang w:eastAsia="en-US"/>
        </w:rPr>
        <w:t>Progression, retention and attainment data</w:t>
      </w:r>
    </w:p>
    <w:p w14:paraId="7D4BD1D4" w14:textId="45AA4C36" w:rsidR="00355BAA" w:rsidRPr="00FA0455" w:rsidRDefault="00355BAA" w:rsidP="003F0E3E">
      <w:pPr>
        <w:pStyle w:val="ListParagraph"/>
        <w:numPr>
          <w:ilvl w:val="0"/>
          <w:numId w:val="3"/>
        </w:numPr>
        <w:spacing w:after="0" w:line="240" w:lineRule="auto"/>
        <w:ind w:left="1276" w:hanging="425"/>
        <w:rPr>
          <w:rFonts w:ascii="Arial" w:eastAsia="Calibri" w:hAnsi="Arial" w:cs="Arial"/>
          <w:lang w:eastAsia="en-US"/>
        </w:rPr>
      </w:pPr>
      <w:r w:rsidRPr="00FA0455">
        <w:rPr>
          <w:rFonts w:ascii="Arial" w:eastAsia="Calibri" w:hAnsi="Arial" w:cs="Arial"/>
          <w:lang w:eastAsia="en-US"/>
        </w:rPr>
        <w:t xml:space="preserve">Contact time data </w:t>
      </w:r>
    </w:p>
    <w:p w14:paraId="7D4BD1D5" w14:textId="77777777" w:rsidR="00355BAA" w:rsidRPr="00FA0455" w:rsidRDefault="00355BAA" w:rsidP="003F0E3E">
      <w:pPr>
        <w:pStyle w:val="ListParagraph"/>
        <w:numPr>
          <w:ilvl w:val="0"/>
          <w:numId w:val="3"/>
        </w:numPr>
        <w:spacing w:after="0" w:line="240" w:lineRule="auto"/>
        <w:ind w:left="1276" w:hanging="425"/>
        <w:rPr>
          <w:rFonts w:ascii="Arial" w:eastAsia="Calibri" w:hAnsi="Arial" w:cs="Arial"/>
          <w:lang w:eastAsia="en-US"/>
        </w:rPr>
      </w:pPr>
      <w:r w:rsidRPr="00FA0455">
        <w:rPr>
          <w:rFonts w:ascii="Arial" w:eastAsia="Calibri" w:hAnsi="Arial" w:cs="Arial"/>
          <w:lang w:eastAsia="en-US"/>
        </w:rPr>
        <w:t>Professional Statutory and Regulatory Bodies requirements, where applicable</w:t>
      </w:r>
    </w:p>
    <w:p w14:paraId="7D4BD1D6" w14:textId="77777777" w:rsidR="00355BAA" w:rsidRPr="00FA0455" w:rsidRDefault="00355BAA" w:rsidP="003F0E3E">
      <w:pPr>
        <w:pStyle w:val="ListParagraph"/>
        <w:numPr>
          <w:ilvl w:val="0"/>
          <w:numId w:val="3"/>
        </w:numPr>
        <w:spacing w:after="0" w:line="240" w:lineRule="auto"/>
        <w:ind w:left="1276" w:hanging="425"/>
        <w:rPr>
          <w:rFonts w:ascii="Arial" w:eastAsia="Calibri" w:hAnsi="Arial" w:cs="Arial"/>
          <w:lang w:eastAsia="en-US"/>
        </w:rPr>
      </w:pPr>
      <w:r w:rsidRPr="00FA0455">
        <w:rPr>
          <w:rFonts w:ascii="Arial" w:eastAsia="Calibri" w:hAnsi="Arial" w:cs="Arial"/>
          <w:lang w:eastAsia="en-US"/>
        </w:rPr>
        <w:lastRenderedPageBreak/>
        <w:t>Student feedback (NSS, module evaluations, other student surveys – e.g. first year survey and rejecters)</w:t>
      </w:r>
    </w:p>
    <w:p w14:paraId="7D4BD1D7" w14:textId="77777777" w:rsidR="00355BAA" w:rsidRPr="00FA0455" w:rsidRDefault="00355BAA" w:rsidP="003F0E3E">
      <w:pPr>
        <w:pStyle w:val="ListParagraph"/>
        <w:numPr>
          <w:ilvl w:val="0"/>
          <w:numId w:val="3"/>
        </w:numPr>
        <w:spacing w:after="0" w:line="240" w:lineRule="auto"/>
        <w:ind w:left="1276" w:hanging="425"/>
        <w:rPr>
          <w:rFonts w:ascii="Arial" w:eastAsia="Calibri" w:hAnsi="Arial" w:cs="Arial"/>
          <w:lang w:eastAsia="en-US"/>
        </w:rPr>
      </w:pPr>
      <w:r w:rsidRPr="00FA0455">
        <w:rPr>
          <w:rFonts w:ascii="Arial" w:eastAsia="Calibri" w:hAnsi="Arial" w:cs="Arial"/>
          <w:lang w:eastAsia="en-US"/>
        </w:rPr>
        <w:t>Employability data</w:t>
      </w:r>
    </w:p>
    <w:p w14:paraId="7D4BD1D8" w14:textId="2A18EFBB" w:rsidR="00355BAA" w:rsidRPr="00FA0455" w:rsidRDefault="00355BAA" w:rsidP="003F0E3E">
      <w:pPr>
        <w:pStyle w:val="ListParagraph"/>
        <w:numPr>
          <w:ilvl w:val="0"/>
          <w:numId w:val="3"/>
        </w:numPr>
        <w:spacing w:after="0" w:line="240" w:lineRule="auto"/>
        <w:ind w:left="1276" w:hanging="425"/>
        <w:rPr>
          <w:rFonts w:ascii="Arial" w:eastAsia="Calibri" w:hAnsi="Arial" w:cs="Arial"/>
          <w:lang w:eastAsia="en-US"/>
        </w:rPr>
      </w:pPr>
      <w:r w:rsidRPr="00FA0455">
        <w:rPr>
          <w:rFonts w:ascii="Arial" w:eastAsia="Calibri" w:hAnsi="Arial" w:cs="Arial"/>
          <w:lang w:eastAsia="en-US"/>
        </w:rPr>
        <w:t>Current student profile (socio-demographics, tariff entry, etc</w:t>
      </w:r>
      <w:r w:rsidR="00FA0455">
        <w:rPr>
          <w:rFonts w:ascii="Arial" w:eastAsia="Calibri" w:hAnsi="Arial" w:cs="Arial"/>
          <w:lang w:eastAsia="en-US"/>
        </w:rPr>
        <w:t>.</w:t>
      </w:r>
      <w:r w:rsidRPr="00FA0455">
        <w:rPr>
          <w:rFonts w:ascii="Arial" w:eastAsia="Calibri" w:hAnsi="Arial" w:cs="Arial"/>
          <w:lang w:eastAsia="en-US"/>
        </w:rPr>
        <w:t>)</w:t>
      </w:r>
    </w:p>
    <w:p w14:paraId="7D4BD1D9" w14:textId="77777777" w:rsidR="00355BAA" w:rsidRPr="00FA0455" w:rsidRDefault="00355BAA" w:rsidP="003F0E3E">
      <w:pPr>
        <w:pStyle w:val="ListParagraph"/>
        <w:numPr>
          <w:ilvl w:val="0"/>
          <w:numId w:val="3"/>
        </w:numPr>
        <w:spacing w:after="0" w:line="240" w:lineRule="auto"/>
        <w:ind w:left="1276" w:hanging="425"/>
        <w:rPr>
          <w:rFonts w:ascii="Arial" w:eastAsia="Calibri" w:hAnsi="Arial" w:cs="Arial"/>
          <w:lang w:eastAsia="en-US"/>
        </w:rPr>
      </w:pPr>
      <w:r w:rsidRPr="00FA0455">
        <w:rPr>
          <w:rFonts w:ascii="Arial" w:eastAsia="Calibri" w:hAnsi="Arial" w:cs="Arial"/>
          <w:lang w:eastAsia="en-US"/>
        </w:rPr>
        <w:t>Measures of internationalisation (e.g. students going on study abroad)</w:t>
      </w:r>
    </w:p>
    <w:p w14:paraId="7D4BD1DA" w14:textId="77777777" w:rsidR="00355BAA" w:rsidRPr="00FA0455" w:rsidRDefault="00355BAA" w:rsidP="003F0E3E">
      <w:pPr>
        <w:pStyle w:val="ListParagraph"/>
        <w:numPr>
          <w:ilvl w:val="0"/>
          <w:numId w:val="3"/>
        </w:numPr>
        <w:spacing w:after="0" w:line="240" w:lineRule="auto"/>
        <w:ind w:left="1276" w:hanging="425"/>
        <w:rPr>
          <w:rFonts w:ascii="Arial" w:eastAsia="Calibri" w:hAnsi="Arial" w:cs="Arial"/>
          <w:lang w:eastAsia="en-US"/>
        </w:rPr>
      </w:pPr>
      <w:r w:rsidRPr="00FA0455">
        <w:rPr>
          <w:rFonts w:ascii="Arial" w:eastAsia="Calibri" w:hAnsi="Arial" w:cs="Arial"/>
          <w:lang w:eastAsia="en-US"/>
        </w:rPr>
        <w:t>Subject Benchmarks Statements</w:t>
      </w:r>
    </w:p>
    <w:p w14:paraId="7D4BD1DB" w14:textId="77777777" w:rsidR="00355BAA" w:rsidRPr="00FA0455" w:rsidRDefault="00355BAA" w:rsidP="003F0E3E">
      <w:pPr>
        <w:pStyle w:val="ListParagraph"/>
        <w:numPr>
          <w:ilvl w:val="0"/>
          <w:numId w:val="3"/>
        </w:numPr>
        <w:spacing w:after="0" w:line="240" w:lineRule="auto"/>
        <w:ind w:left="1276" w:hanging="425"/>
        <w:rPr>
          <w:rFonts w:ascii="Arial" w:eastAsia="Calibri" w:hAnsi="Arial" w:cs="Arial"/>
          <w:lang w:eastAsia="en-US"/>
        </w:rPr>
      </w:pPr>
      <w:r w:rsidRPr="00FA0455">
        <w:rPr>
          <w:rFonts w:ascii="Arial" w:eastAsia="Calibri" w:hAnsi="Arial" w:cs="Arial"/>
          <w:lang w:eastAsia="en-US"/>
        </w:rPr>
        <w:t>Sector-leading programmes</w:t>
      </w:r>
    </w:p>
    <w:p w14:paraId="7D4BD1DC" w14:textId="1C166AC9" w:rsidR="00355BAA" w:rsidRPr="00FA0455" w:rsidRDefault="00FA0455" w:rsidP="003F0E3E">
      <w:pPr>
        <w:pStyle w:val="ListParagraph"/>
        <w:numPr>
          <w:ilvl w:val="0"/>
          <w:numId w:val="3"/>
        </w:numPr>
        <w:spacing w:after="0" w:line="240" w:lineRule="auto"/>
        <w:ind w:left="1276" w:hanging="425"/>
        <w:rPr>
          <w:rFonts w:ascii="Arial" w:eastAsia="Calibri" w:hAnsi="Arial" w:cs="Arial"/>
          <w:lang w:eastAsia="en-US"/>
        </w:rPr>
      </w:pPr>
      <w:r>
        <w:rPr>
          <w:rFonts w:ascii="Arial" w:eastAsia="Calibri" w:hAnsi="Arial" w:cs="Arial"/>
          <w:lang w:eastAsia="en-US"/>
        </w:rPr>
        <w:t>PAR</w:t>
      </w:r>
      <w:r w:rsidR="00355BAA" w:rsidRPr="00FA0455">
        <w:rPr>
          <w:rFonts w:ascii="Arial" w:eastAsia="Calibri" w:hAnsi="Arial" w:cs="Arial"/>
          <w:lang w:eastAsia="en-US"/>
        </w:rPr>
        <w:t xml:space="preserve"> reports</w:t>
      </w:r>
    </w:p>
    <w:p w14:paraId="7D4BD1DD" w14:textId="77777777" w:rsidR="00355BAA" w:rsidRPr="00FA0455" w:rsidRDefault="00355BAA" w:rsidP="003F0E3E">
      <w:pPr>
        <w:pStyle w:val="ListParagraph"/>
        <w:numPr>
          <w:ilvl w:val="0"/>
          <w:numId w:val="3"/>
        </w:numPr>
        <w:spacing w:after="0" w:line="240" w:lineRule="auto"/>
        <w:ind w:left="1276" w:hanging="425"/>
        <w:rPr>
          <w:rFonts w:ascii="Arial" w:eastAsia="Calibri" w:hAnsi="Arial" w:cs="Arial"/>
          <w:lang w:eastAsia="en-US"/>
        </w:rPr>
      </w:pPr>
      <w:r w:rsidRPr="00FA0455">
        <w:rPr>
          <w:rFonts w:ascii="Arial" w:eastAsia="Calibri" w:hAnsi="Arial" w:cs="Arial"/>
          <w:lang w:eastAsia="en-US"/>
        </w:rPr>
        <w:t>External Examiner reports</w:t>
      </w:r>
    </w:p>
    <w:p w14:paraId="7D4BD1DE" w14:textId="77777777" w:rsidR="00355BAA" w:rsidRDefault="00355BAA" w:rsidP="00355BAA">
      <w:pPr>
        <w:spacing w:after="0" w:line="240" w:lineRule="auto"/>
        <w:rPr>
          <w:rFonts w:ascii="Arial" w:eastAsia="Calibri" w:hAnsi="Arial" w:cs="Arial"/>
          <w:lang w:eastAsia="en-US"/>
        </w:rPr>
      </w:pPr>
    </w:p>
    <w:p w14:paraId="7D4BD1DF" w14:textId="344D1BD9" w:rsidR="00355BAA" w:rsidRPr="006003D4" w:rsidRDefault="00355BAA" w:rsidP="006003D4">
      <w:pPr>
        <w:pStyle w:val="ListParagraph"/>
        <w:numPr>
          <w:ilvl w:val="0"/>
          <w:numId w:val="9"/>
        </w:numPr>
        <w:spacing w:after="0" w:line="240" w:lineRule="auto"/>
        <w:ind w:left="426" w:hanging="426"/>
        <w:rPr>
          <w:rFonts w:ascii="Arial" w:eastAsia="Calibri" w:hAnsi="Arial" w:cs="Arial"/>
          <w:lang w:eastAsia="en-US"/>
        </w:rPr>
      </w:pPr>
      <w:r w:rsidRPr="006003D4">
        <w:rPr>
          <w:rFonts w:ascii="Arial" w:eastAsia="Calibri" w:hAnsi="Arial" w:cs="Arial"/>
          <w:lang w:eastAsia="en-US"/>
        </w:rPr>
        <w:t>You will also need to consider the current design and delivery of the programme in relation to:</w:t>
      </w:r>
    </w:p>
    <w:p w14:paraId="7D4BD1E0" w14:textId="77777777" w:rsidR="00355BAA" w:rsidRDefault="00355BAA" w:rsidP="00355BAA">
      <w:pPr>
        <w:spacing w:after="0" w:line="240" w:lineRule="auto"/>
        <w:rPr>
          <w:rFonts w:ascii="Arial" w:eastAsia="Calibri" w:hAnsi="Arial" w:cs="Arial"/>
          <w:lang w:eastAsia="en-US"/>
        </w:rPr>
      </w:pPr>
    </w:p>
    <w:p w14:paraId="7D4BD1E1" w14:textId="77777777" w:rsidR="00355BAA" w:rsidRDefault="00355BAA" w:rsidP="003F0E3E">
      <w:pPr>
        <w:pStyle w:val="ListParagraph"/>
        <w:numPr>
          <w:ilvl w:val="0"/>
          <w:numId w:val="4"/>
        </w:numPr>
        <w:spacing w:after="0" w:line="240" w:lineRule="auto"/>
        <w:ind w:left="1276" w:hanging="425"/>
        <w:rPr>
          <w:rFonts w:ascii="Arial" w:eastAsia="Calibri" w:hAnsi="Arial" w:cs="Arial"/>
          <w:lang w:eastAsia="en-US"/>
        </w:rPr>
      </w:pPr>
      <w:r>
        <w:rPr>
          <w:rFonts w:ascii="Arial" w:eastAsia="Calibri" w:hAnsi="Arial" w:cs="Arial"/>
          <w:lang w:eastAsia="en-US"/>
        </w:rPr>
        <w:t>The University’s Design and Delivery Framework</w:t>
      </w:r>
    </w:p>
    <w:p w14:paraId="7D4BD1E2" w14:textId="77777777" w:rsidR="00355BAA" w:rsidRDefault="00355BAA" w:rsidP="003F0E3E">
      <w:pPr>
        <w:pStyle w:val="ListParagraph"/>
        <w:numPr>
          <w:ilvl w:val="0"/>
          <w:numId w:val="4"/>
        </w:numPr>
        <w:spacing w:after="0" w:line="240" w:lineRule="auto"/>
        <w:ind w:left="1276" w:hanging="425"/>
        <w:rPr>
          <w:rFonts w:ascii="Arial" w:eastAsia="Calibri" w:hAnsi="Arial" w:cs="Arial"/>
          <w:lang w:eastAsia="en-US"/>
        </w:rPr>
      </w:pPr>
      <w:r>
        <w:rPr>
          <w:rFonts w:ascii="Arial" w:eastAsia="Calibri" w:hAnsi="Arial" w:cs="Arial"/>
          <w:lang w:eastAsia="en-US"/>
        </w:rPr>
        <w:t>The new academic calendar and expectations regarding contact time and academic guidance</w:t>
      </w:r>
    </w:p>
    <w:p w14:paraId="7D4BD1E3" w14:textId="77777777" w:rsidR="00355BAA" w:rsidRDefault="00355BAA" w:rsidP="003F0E3E">
      <w:pPr>
        <w:pStyle w:val="ListParagraph"/>
        <w:numPr>
          <w:ilvl w:val="0"/>
          <w:numId w:val="4"/>
        </w:numPr>
        <w:spacing w:after="0" w:line="240" w:lineRule="auto"/>
        <w:ind w:left="1276" w:hanging="425"/>
        <w:rPr>
          <w:rFonts w:ascii="Arial" w:eastAsia="Calibri" w:hAnsi="Arial" w:cs="Arial"/>
          <w:lang w:eastAsia="en-US"/>
        </w:rPr>
      </w:pPr>
      <w:r>
        <w:rPr>
          <w:rFonts w:ascii="Arial" w:eastAsia="Calibri" w:hAnsi="Arial" w:cs="Arial"/>
          <w:lang w:eastAsia="en-US"/>
        </w:rPr>
        <w:t>The Assessment and Feedback Framework (you should map the current assessment across the programme and consider assessment loads for a typical student)</w:t>
      </w:r>
    </w:p>
    <w:p w14:paraId="7D4BD1E4" w14:textId="6F984BD1" w:rsidR="00355BAA" w:rsidRDefault="00355BAA" w:rsidP="003F0E3E">
      <w:pPr>
        <w:pStyle w:val="ListParagraph"/>
        <w:numPr>
          <w:ilvl w:val="0"/>
          <w:numId w:val="4"/>
        </w:numPr>
        <w:spacing w:after="0" w:line="240" w:lineRule="auto"/>
        <w:ind w:left="1276" w:hanging="425"/>
        <w:rPr>
          <w:rFonts w:ascii="Arial" w:eastAsia="Calibri" w:hAnsi="Arial" w:cs="Arial"/>
          <w:lang w:eastAsia="en-US"/>
        </w:rPr>
      </w:pPr>
      <w:r>
        <w:rPr>
          <w:rFonts w:ascii="Arial" w:eastAsia="Calibri" w:hAnsi="Arial" w:cs="Arial"/>
          <w:lang w:eastAsia="en-US"/>
        </w:rPr>
        <w:t xml:space="preserve">Graduate Attributes </w:t>
      </w:r>
      <w:r w:rsidR="00FA0455">
        <w:rPr>
          <w:rFonts w:ascii="Arial" w:eastAsia="Calibri" w:hAnsi="Arial" w:cs="Arial"/>
          <w:lang w:eastAsia="en-US"/>
        </w:rPr>
        <w:t>(for undergraduate programmes).</w:t>
      </w:r>
      <w:r w:rsidRPr="00B42679">
        <w:rPr>
          <w:rFonts w:ascii="Arial" w:eastAsia="Calibri" w:hAnsi="Arial" w:cs="Arial"/>
          <w:lang w:eastAsia="en-US"/>
        </w:rPr>
        <w:t xml:space="preserve">  </w:t>
      </w:r>
    </w:p>
    <w:p w14:paraId="7D4BD1E5" w14:textId="77777777" w:rsidR="00355BAA" w:rsidRDefault="00355BAA" w:rsidP="00FA0455">
      <w:pPr>
        <w:spacing w:after="0" w:line="240" w:lineRule="auto"/>
        <w:rPr>
          <w:rFonts w:ascii="Arial" w:eastAsia="Calibri" w:hAnsi="Arial" w:cs="Arial"/>
          <w:lang w:eastAsia="en-US"/>
        </w:rPr>
      </w:pPr>
    </w:p>
    <w:p w14:paraId="7D4BD1E6" w14:textId="229A6F6D" w:rsidR="00355BAA" w:rsidRPr="006003D4" w:rsidRDefault="00355BAA" w:rsidP="006003D4">
      <w:pPr>
        <w:pStyle w:val="ListParagraph"/>
        <w:numPr>
          <w:ilvl w:val="0"/>
          <w:numId w:val="9"/>
        </w:numPr>
        <w:spacing w:after="0" w:line="240" w:lineRule="auto"/>
        <w:ind w:left="426" w:hanging="426"/>
        <w:rPr>
          <w:rFonts w:ascii="Arial" w:eastAsia="Calibri" w:hAnsi="Arial" w:cs="Arial"/>
          <w:lang w:eastAsia="en-US"/>
        </w:rPr>
      </w:pPr>
      <w:r w:rsidRPr="006003D4">
        <w:rPr>
          <w:rFonts w:ascii="Arial" w:eastAsia="Calibri" w:hAnsi="Arial" w:cs="Arial"/>
          <w:lang w:eastAsia="en-US"/>
        </w:rPr>
        <w:t>When reviewing</w:t>
      </w:r>
      <w:r w:rsidR="00FA0455" w:rsidRPr="006003D4">
        <w:rPr>
          <w:rFonts w:ascii="Arial" w:eastAsia="Calibri" w:hAnsi="Arial" w:cs="Arial"/>
          <w:lang w:eastAsia="en-US"/>
        </w:rPr>
        <w:t xml:space="preserve"> the</w:t>
      </w:r>
      <w:r w:rsidRPr="006003D4">
        <w:rPr>
          <w:rFonts w:ascii="Arial" w:eastAsia="Calibri" w:hAnsi="Arial" w:cs="Arial"/>
          <w:lang w:eastAsia="en-US"/>
        </w:rPr>
        <w:t xml:space="preserve"> programme against the above indicators, the following questions</w:t>
      </w:r>
      <w:r w:rsidR="00FA0455" w:rsidRPr="006003D4">
        <w:rPr>
          <w:rFonts w:ascii="Arial" w:eastAsia="Calibri" w:hAnsi="Arial" w:cs="Arial"/>
          <w:lang w:eastAsia="en-US"/>
        </w:rPr>
        <w:t xml:space="preserve"> should be considered</w:t>
      </w:r>
      <w:r w:rsidRPr="006003D4">
        <w:rPr>
          <w:rFonts w:ascii="Arial" w:eastAsia="Calibri" w:hAnsi="Arial" w:cs="Arial"/>
          <w:lang w:eastAsia="en-US"/>
        </w:rPr>
        <w:t>:</w:t>
      </w:r>
    </w:p>
    <w:p w14:paraId="7D4BD1E7" w14:textId="77777777" w:rsidR="00355BAA" w:rsidRPr="00AD170C" w:rsidRDefault="00355BAA" w:rsidP="00FA0455">
      <w:pPr>
        <w:spacing w:after="0" w:line="240" w:lineRule="auto"/>
        <w:rPr>
          <w:rFonts w:ascii="Calibri" w:eastAsia="Calibri" w:hAnsi="Calibri" w:cs="Times New Roman"/>
          <w:color w:val="1F497D"/>
          <w:lang w:eastAsia="en-US"/>
        </w:rPr>
      </w:pPr>
    </w:p>
    <w:p w14:paraId="7D4BD1E8" w14:textId="77777777" w:rsidR="00355BAA" w:rsidRDefault="00355BAA" w:rsidP="003F0E3E">
      <w:pPr>
        <w:pStyle w:val="ListParagraph"/>
        <w:numPr>
          <w:ilvl w:val="0"/>
          <w:numId w:val="5"/>
        </w:numPr>
        <w:spacing w:after="0" w:line="240" w:lineRule="auto"/>
        <w:ind w:left="1276" w:hanging="425"/>
        <w:rPr>
          <w:rFonts w:ascii="Arial" w:eastAsia="Calibri" w:hAnsi="Arial" w:cs="Arial"/>
          <w:lang w:eastAsia="en-US"/>
        </w:rPr>
      </w:pPr>
      <w:r>
        <w:rPr>
          <w:rFonts w:ascii="Arial" w:eastAsia="Calibri" w:hAnsi="Arial" w:cs="Arial"/>
          <w:lang w:eastAsia="en-US"/>
        </w:rPr>
        <w:t>T</w:t>
      </w:r>
      <w:r w:rsidRPr="00335C25">
        <w:rPr>
          <w:rFonts w:ascii="Arial" w:eastAsia="Calibri" w:hAnsi="Arial" w:cs="Arial"/>
          <w:lang w:eastAsia="en-US"/>
        </w:rPr>
        <w:t xml:space="preserve">o what extent does the current programme meet </w:t>
      </w:r>
      <w:r>
        <w:rPr>
          <w:rFonts w:ascii="Arial" w:eastAsia="Calibri" w:hAnsi="Arial" w:cs="Arial"/>
          <w:lang w:eastAsia="en-US"/>
        </w:rPr>
        <w:t>the Subject B</w:t>
      </w:r>
      <w:r w:rsidRPr="00335C25">
        <w:rPr>
          <w:rFonts w:ascii="Arial" w:eastAsia="Calibri" w:hAnsi="Arial" w:cs="Arial"/>
          <w:lang w:eastAsia="en-US"/>
        </w:rPr>
        <w:t>enchmark</w:t>
      </w:r>
      <w:r>
        <w:rPr>
          <w:rFonts w:ascii="Arial" w:eastAsia="Calibri" w:hAnsi="Arial" w:cs="Arial"/>
          <w:lang w:eastAsia="en-US"/>
        </w:rPr>
        <w:t xml:space="preserve"> Statement</w:t>
      </w:r>
      <w:r w:rsidRPr="00335C25">
        <w:rPr>
          <w:rFonts w:ascii="Arial" w:eastAsia="Calibri" w:hAnsi="Arial" w:cs="Arial"/>
          <w:lang w:eastAsia="en-US"/>
        </w:rPr>
        <w:t xml:space="preserve">s? </w:t>
      </w:r>
    </w:p>
    <w:p w14:paraId="7D4BD1E9" w14:textId="77777777" w:rsidR="00355BAA" w:rsidRDefault="00355BAA" w:rsidP="003F0E3E">
      <w:pPr>
        <w:pStyle w:val="ListParagraph"/>
        <w:numPr>
          <w:ilvl w:val="0"/>
          <w:numId w:val="5"/>
        </w:numPr>
        <w:spacing w:after="0" w:line="240" w:lineRule="auto"/>
        <w:ind w:left="1276" w:hanging="425"/>
        <w:rPr>
          <w:rFonts w:ascii="Arial" w:eastAsia="Calibri" w:hAnsi="Arial" w:cs="Arial"/>
          <w:lang w:eastAsia="en-US"/>
        </w:rPr>
      </w:pPr>
      <w:r>
        <w:rPr>
          <w:rFonts w:ascii="Arial" w:eastAsia="Calibri" w:hAnsi="Arial" w:cs="Arial"/>
          <w:lang w:eastAsia="en-US"/>
        </w:rPr>
        <w:t>T</w:t>
      </w:r>
      <w:r w:rsidRPr="00335C25">
        <w:rPr>
          <w:rFonts w:ascii="Arial" w:eastAsia="Calibri" w:hAnsi="Arial" w:cs="Arial"/>
          <w:lang w:eastAsia="en-US"/>
        </w:rPr>
        <w:t xml:space="preserve">o what extent does the programme match </w:t>
      </w:r>
      <w:r>
        <w:rPr>
          <w:rFonts w:ascii="Arial" w:eastAsia="Calibri" w:hAnsi="Arial" w:cs="Arial"/>
          <w:lang w:eastAsia="en-US"/>
        </w:rPr>
        <w:t xml:space="preserve">competitor and </w:t>
      </w:r>
      <w:r w:rsidRPr="00335C25">
        <w:rPr>
          <w:rFonts w:ascii="Arial" w:eastAsia="Calibri" w:hAnsi="Arial" w:cs="Arial"/>
          <w:lang w:eastAsia="en-US"/>
        </w:rPr>
        <w:t>sector-leading programmes?</w:t>
      </w:r>
      <w:r>
        <w:rPr>
          <w:rFonts w:ascii="Arial" w:eastAsia="Calibri" w:hAnsi="Arial" w:cs="Arial"/>
          <w:lang w:eastAsia="en-US"/>
        </w:rPr>
        <w:t xml:space="preserve"> </w:t>
      </w:r>
    </w:p>
    <w:p w14:paraId="7D4BD1EA" w14:textId="77777777" w:rsidR="00355BAA" w:rsidRDefault="00355BAA" w:rsidP="003F0E3E">
      <w:pPr>
        <w:pStyle w:val="ListParagraph"/>
        <w:numPr>
          <w:ilvl w:val="0"/>
          <w:numId w:val="5"/>
        </w:numPr>
        <w:spacing w:after="0" w:line="240" w:lineRule="auto"/>
        <w:ind w:left="1276" w:hanging="425"/>
        <w:rPr>
          <w:rFonts w:ascii="Arial" w:eastAsia="Calibri" w:hAnsi="Arial" w:cs="Arial"/>
          <w:lang w:eastAsia="en-US"/>
        </w:rPr>
      </w:pPr>
      <w:r>
        <w:rPr>
          <w:rFonts w:ascii="Arial" w:eastAsia="Calibri" w:hAnsi="Arial" w:cs="Arial"/>
          <w:lang w:eastAsia="en-US"/>
        </w:rPr>
        <w:t>H</w:t>
      </w:r>
      <w:r w:rsidRPr="00335C25">
        <w:rPr>
          <w:rFonts w:ascii="Arial" w:eastAsia="Calibri" w:hAnsi="Arial" w:cs="Arial"/>
          <w:lang w:eastAsia="en-US"/>
        </w:rPr>
        <w:t>ow do applications compare with the sector and the competitor set?</w:t>
      </w:r>
      <w:r>
        <w:rPr>
          <w:rFonts w:ascii="Arial" w:eastAsia="Calibri" w:hAnsi="Arial" w:cs="Arial"/>
          <w:lang w:eastAsia="en-US"/>
        </w:rPr>
        <w:t xml:space="preserve"> </w:t>
      </w:r>
    </w:p>
    <w:p w14:paraId="7D4BD1EB" w14:textId="77777777" w:rsidR="00355BAA" w:rsidRDefault="00355BAA" w:rsidP="003F0E3E">
      <w:pPr>
        <w:pStyle w:val="ListParagraph"/>
        <w:numPr>
          <w:ilvl w:val="0"/>
          <w:numId w:val="5"/>
        </w:numPr>
        <w:spacing w:after="0" w:line="240" w:lineRule="auto"/>
        <w:ind w:left="1276" w:hanging="425"/>
        <w:rPr>
          <w:rFonts w:ascii="Arial" w:eastAsia="Calibri" w:hAnsi="Arial" w:cs="Arial"/>
          <w:lang w:eastAsia="en-US"/>
        </w:rPr>
      </w:pPr>
      <w:r>
        <w:rPr>
          <w:rFonts w:ascii="Arial" w:eastAsia="Calibri" w:hAnsi="Arial" w:cs="Arial"/>
          <w:lang w:eastAsia="en-US"/>
        </w:rPr>
        <w:t>How does the entry tariff compare with the competitor set?</w:t>
      </w:r>
    </w:p>
    <w:p w14:paraId="7D4BD1EC" w14:textId="77777777" w:rsidR="00355BAA" w:rsidRDefault="00355BAA" w:rsidP="003F0E3E">
      <w:pPr>
        <w:pStyle w:val="ListParagraph"/>
        <w:numPr>
          <w:ilvl w:val="0"/>
          <w:numId w:val="5"/>
        </w:numPr>
        <w:spacing w:after="0" w:line="240" w:lineRule="auto"/>
        <w:ind w:left="1276" w:hanging="425"/>
        <w:rPr>
          <w:rFonts w:ascii="Arial" w:eastAsia="Calibri" w:hAnsi="Arial" w:cs="Arial"/>
          <w:lang w:eastAsia="en-US"/>
        </w:rPr>
      </w:pPr>
      <w:r>
        <w:rPr>
          <w:rFonts w:ascii="Arial" w:eastAsia="Calibri" w:hAnsi="Arial" w:cs="Arial"/>
          <w:lang w:eastAsia="en-US"/>
        </w:rPr>
        <w:t>What is the impact of changes to A Levels and BTEC?</w:t>
      </w:r>
    </w:p>
    <w:p w14:paraId="7D4BD1ED" w14:textId="3966D8D3" w:rsidR="00355BAA" w:rsidRDefault="00355BAA" w:rsidP="003F0E3E">
      <w:pPr>
        <w:pStyle w:val="ListParagraph"/>
        <w:numPr>
          <w:ilvl w:val="0"/>
          <w:numId w:val="5"/>
        </w:numPr>
        <w:spacing w:after="0" w:line="240" w:lineRule="auto"/>
        <w:ind w:left="1276" w:hanging="425"/>
        <w:rPr>
          <w:rFonts w:ascii="Arial" w:eastAsia="Calibri" w:hAnsi="Arial" w:cs="Arial"/>
          <w:lang w:eastAsia="en-US"/>
        </w:rPr>
      </w:pPr>
      <w:r>
        <w:rPr>
          <w:rFonts w:ascii="Arial" w:eastAsia="Calibri" w:hAnsi="Arial" w:cs="Arial"/>
          <w:lang w:eastAsia="en-US"/>
        </w:rPr>
        <w:t xml:space="preserve">What are international students looking for in UK programmes in </w:t>
      </w:r>
      <w:r w:rsidR="00FA0455">
        <w:rPr>
          <w:rFonts w:ascii="Arial" w:eastAsia="Calibri" w:hAnsi="Arial" w:cs="Arial"/>
          <w:lang w:eastAsia="en-US"/>
        </w:rPr>
        <w:t>the</w:t>
      </w:r>
      <w:r>
        <w:rPr>
          <w:rFonts w:ascii="Arial" w:eastAsia="Calibri" w:hAnsi="Arial" w:cs="Arial"/>
          <w:lang w:eastAsia="en-US"/>
        </w:rPr>
        <w:t xml:space="preserve"> subject area?</w:t>
      </w:r>
    </w:p>
    <w:p w14:paraId="7D4BD1EE" w14:textId="77777777" w:rsidR="00355BAA" w:rsidRDefault="00355BAA" w:rsidP="003F0E3E">
      <w:pPr>
        <w:pStyle w:val="ListParagraph"/>
        <w:numPr>
          <w:ilvl w:val="0"/>
          <w:numId w:val="5"/>
        </w:numPr>
        <w:spacing w:after="0" w:line="240" w:lineRule="auto"/>
        <w:ind w:left="1276" w:hanging="425"/>
        <w:rPr>
          <w:rFonts w:ascii="Arial" w:eastAsia="Calibri" w:hAnsi="Arial" w:cs="Arial"/>
          <w:lang w:eastAsia="en-US"/>
        </w:rPr>
      </w:pPr>
      <w:r>
        <w:rPr>
          <w:rFonts w:ascii="Arial" w:eastAsia="Calibri" w:hAnsi="Arial" w:cs="Arial"/>
          <w:lang w:eastAsia="en-US"/>
        </w:rPr>
        <w:t>What changes could be made to make the programme more competitive and sustainable?</w:t>
      </w:r>
    </w:p>
    <w:p w14:paraId="7D4BD1EF" w14:textId="5FF2AB73" w:rsidR="00355BAA" w:rsidRDefault="00355BAA" w:rsidP="003F0E3E">
      <w:pPr>
        <w:pStyle w:val="ListParagraph"/>
        <w:numPr>
          <w:ilvl w:val="0"/>
          <w:numId w:val="5"/>
        </w:numPr>
        <w:spacing w:after="0" w:line="240" w:lineRule="auto"/>
        <w:ind w:left="1276" w:hanging="425"/>
        <w:rPr>
          <w:rFonts w:ascii="Arial" w:eastAsia="Calibri" w:hAnsi="Arial" w:cs="Arial"/>
          <w:lang w:eastAsia="en-US"/>
        </w:rPr>
      </w:pPr>
      <w:r>
        <w:rPr>
          <w:rFonts w:ascii="Arial" w:eastAsia="Calibri" w:hAnsi="Arial" w:cs="Arial"/>
          <w:lang w:eastAsia="en-US"/>
        </w:rPr>
        <w:t>L</w:t>
      </w:r>
      <w:r w:rsidRPr="00335C25">
        <w:rPr>
          <w:rFonts w:ascii="Arial" w:eastAsia="Calibri" w:hAnsi="Arial" w:cs="Arial"/>
          <w:lang w:eastAsia="en-US"/>
        </w:rPr>
        <w:t xml:space="preserve">ooking at NSS and module evaluation data, what are the areas </w:t>
      </w:r>
      <w:r w:rsidR="00FA0455">
        <w:rPr>
          <w:rFonts w:ascii="Arial" w:eastAsia="Calibri" w:hAnsi="Arial" w:cs="Arial"/>
          <w:lang w:eastAsia="en-US"/>
        </w:rPr>
        <w:t>of strength and weakness in the</w:t>
      </w:r>
      <w:r w:rsidRPr="00335C25">
        <w:rPr>
          <w:rFonts w:ascii="Arial" w:eastAsia="Calibri" w:hAnsi="Arial" w:cs="Arial"/>
          <w:lang w:eastAsia="en-US"/>
        </w:rPr>
        <w:t xml:space="preserve"> programme? How could these be addressed in the revalidation of the programme?</w:t>
      </w:r>
      <w:r>
        <w:rPr>
          <w:rFonts w:ascii="Arial" w:eastAsia="Calibri" w:hAnsi="Arial" w:cs="Arial"/>
          <w:lang w:eastAsia="en-US"/>
        </w:rPr>
        <w:t xml:space="preserve"> </w:t>
      </w:r>
    </w:p>
    <w:p w14:paraId="7D4BD1F0" w14:textId="77777777" w:rsidR="00355BAA" w:rsidRDefault="00355BAA" w:rsidP="003F0E3E">
      <w:pPr>
        <w:pStyle w:val="ListParagraph"/>
        <w:numPr>
          <w:ilvl w:val="0"/>
          <w:numId w:val="5"/>
        </w:numPr>
        <w:spacing w:after="0" w:line="240" w:lineRule="auto"/>
        <w:ind w:left="1276" w:hanging="425"/>
        <w:rPr>
          <w:rFonts w:ascii="Arial" w:eastAsia="Calibri" w:hAnsi="Arial" w:cs="Arial"/>
          <w:lang w:eastAsia="en-US"/>
        </w:rPr>
      </w:pPr>
      <w:r>
        <w:rPr>
          <w:rFonts w:ascii="Arial" w:eastAsia="Calibri" w:hAnsi="Arial" w:cs="Arial"/>
          <w:lang w:eastAsia="en-US"/>
        </w:rPr>
        <w:t>U</w:t>
      </w:r>
      <w:r w:rsidRPr="00335C25">
        <w:rPr>
          <w:rFonts w:ascii="Arial" w:eastAsia="Calibri" w:hAnsi="Arial" w:cs="Arial"/>
          <w:lang w:eastAsia="en-US"/>
        </w:rPr>
        <w:t>sing KIS data, how does the programme compare with sector on contact hours?</w:t>
      </w:r>
    </w:p>
    <w:p w14:paraId="7D4BD1F1" w14:textId="77777777" w:rsidR="00355BAA" w:rsidRDefault="00355BAA" w:rsidP="003F0E3E">
      <w:pPr>
        <w:pStyle w:val="ListParagraph"/>
        <w:numPr>
          <w:ilvl w:val="0"/>
          <w:numId w:val="5"/>
        </w:numPr>
        <w:spacing w:after="0" w:line="240" w:lineRule="auto"/>
        <w:ind w:left="1276" w:hanging="425"/>
        <w:rPr>
          <w:rFonts w:ascii="Arial" w:eastAsia="Calibri" w:hAnsi="Arial" w:cs="Arial"/>
          <w:lang w:eastAsia="en-US"/>
        </w:rPr>
      </w:pPr>
      <w:r>
        <w:rPr>
          <w:rFonts w:ascii="Arial" w:eastAsia="Calibri" w:hAnsi="Arial" w:cs="Arial"/>
          <w:lang w:eastAsia="en-US"/>
        </w:rPr>
        <w:t>L</w:t>
      </w:r>
      <w:r w:rsidRPr="00335C25">
        <w:rPr>
          <w:rFonts w:ascii="Arial" w:eastAsia="Calibri" w:hAnsi="Arial" w:cs="Arial"/>
          <w:lang w:eastAsia="en-US"/>
        </w:rPr>
        <w:t>ooking at progression, retention and attainment data, what is the track-record of the programme? How might the revalidation of the programme support high levels of progression and attainment?</w:t>
      </w:r>
    </w:p>
    <w:p w14:paraId="7D4BD1F2" w14:textId="77777777" w:rsidR="00355BAA" w:rsidRDefault="00355BAA" w:rsidP="003F0E3E">
      <w:pPr>
        <w:pStyle w:val="ListParagraph"/>
        <w:numPr>
          <w:ilvl w:val="0"/>
          <w:numId w:val="5"/>
        </w:numPr>
        <w:spacing w:after="0" w:line="240" w:lineRule="auto"/>
        <w:ind w:left="1276" w:hanging="425"/>
        <w:rPr>
          <w:rFonts w:ascii="Arial" w:eastAsia="Calibri" w:hAnsi="Arial" w:cs="Arial"/>
          <w:lang w:eastAsia="en-US"/>
        </w:rPr>
      </w:pPr>
      <w:r>
        <w:rPr>
          <w:rFonts w:ascii="Arial" w:eastAsia="Calibri" w:hAnsi="Arial" w:cs="Arial"/>
          <w:lang w:eastAsia="en-US"/>
        </w:rPr>
        <w:t>L</w:t>
      </w:r>
      <w:r w:rsidRPr="00C16A6A">
        <w:rPr>
          <w:rFonts w:ascii="Arial" w:eastAsia="Calibri" w:hAnsi="Arial" w:cs="Arial"/>
          <w:lang w:eastAsia="en-US"/>
        </w:rPr>
        <w:t>ooking at current patterns of assessment</w:t>
      </w:r>
      <w:r>
        <w:rPr>
          <w:rFonts w:ascii="Arial" w:eastAsia="Calibri" w:hAnsi="Arial" w:cs="Arial"/>
          <w:lang w:eastAsia="en-US"/>
        </w:rPr>
        <w:t>, to what extent is there duplication?  Learning outcomes only need to be assessed once.  Is there too much assessment?</w:t>
      </w:r>
    </w:p>
    <w:p w14:paraId="7D4BD1F3" w14:textId="77777777" w:rsidR="00355BAA" w:rsidRDefault="00355BAA" w:rsidP="003F0E3E">
      <w:pPr>
        <w:pStyle w:val="ListParagraph"/>
        <w:numPr>
          <w:ilvl w:val="0"/>
          <w:numId w:val="5"/>
        </w:numPr>
        <w:spacing w:after="0" w:line="240" w:lineRule="auto"/>
        <w:ind w:left="1276" w:hanging="425"/>
        <w:rPr>
          <w:rFonts w:ascii="Arial" w:eastAsia="Calibri" w:hAnsi="Arial" w:cs="Arial"/>
          <w:lang w:eastAsia="en-US"/>
        </w:rPr>
      </w:pPr>
      <w:r>
        <w:rPr>
          <w:rFonts w:ascii="Arial" w:eastAsia="Calibri" w:hAnsi="Arial" w:cs="Arial"/>
          <w:lang w:eastAsia="en-US"/>
        </w:rPr>
        <w:t>W</w:t>
      </w:r>
      <w:r w:rsidRPr="00C16A6A">
        <w:rPr>
          <w:rFonts w:ascii="Arial" w:eastAsia="Calibri" w:hAnsi="Arial" w:cs="Arial"/>
          <w:lang w:eastAsia="en-US"/>
        </w:rPr>
        <w:t>hat significant issues were raised by external examiners that could be further addressed in the revalidation of the programme?</w:t>
      </w:r>
      <w:r>
        <w:rPr>
          <w:rFonts w:ascii="Arial" w:eastAsia="Calibri" w:hAnsi="Arial" w:cs="Arial"/>
          <w:lang w:eastAsia="en-US"/>
        </w:rPr>
        <w:t xml:space="preserve"> </w:t>
      </w:r>
    </w:p>
    <w:p w14:paraId="7D4BD1F4" w14:textId="77777777" w:rsidR="00355BAA" w:rsidRPr="00C16A6A" w:rsidRDefault="00355BAA" w:rsidP="003F0E3E">
      <w:pPr>
        <w:pStyle w:val="ListParagraph"/>
        <w:numPr>
          <w:ilvl w:val="0"/>
          <w:numId w:val="5"/>
        </w:numPr>
        <w:spacing w:after="0" w:line="240" w:lineRule="auto"/>
        <w:ind w:left="1276" w:hanging="425"/>
        <w:rPr>
          <w:rFonts w:ascii="Arial" w:eastAsia="Calibri" w:hAnsi="Arial" w:cs="Arial"/>
          <w:lang w:eastAsia="en-US"/>
        </w:rPr>
      </w:pPr>
      <w:r>
        <w:rPr>
          <w:rFonts w:ascii="Arial" w:eastAsia="Calibri" w:hAnsi="Arial" w:cs="Arial"/>
          <w:lang w:eastAsia="en-US"/>
        </w:rPr>
        <w:t>W</w:t>
      </w:r>
      <w:r w:rsidRPr="00C16A6A">
        <w:rPr>
          <w:rFonts w:ascii="Arial" w:eastAsia="Calibri" w:hAnsi="Arial" w:cs="Arial"/>
          <w:lang w:eastAsia="en-US"/>
        </w:rPr>
        <w:t>hat signif</w:t>
      </w:r>
      <w:r>
        <w:rPr>
          <w:rFonts w:ascii="Arial" w:eastAsia="Calibri" w:hAnsi="Arial" w:cs="Arial"/>
          <w:lang w:eastAsia="en-US"/>
        </w:rPr>
        <w:t>icant issues were raised in PARs</w:t>
      </w:r>
      <w:r w:rsidRPr="00C16A6A">
        <w:rPr>
          <w:rFonts w:ascii="Arial" w:eastAsia="Calibri" w:hAnsi="Arial" w:cs="Arial"/>
          <w:lang w:eastAsia="en-US"/>
        </w:rPr>
        <w:t xml:space="preserve"> that could be further addressed in the revalidation of the programme?</w:t>
      </w:r>
    </w:p>
    <w:p w14:paraId="7D4BD1F7" w14:textId="52198F8B" w:rsidR="00355BAA" w:rsidRDefault="00355BAA" w:rsidP="008D7C54">
      <w:pPr>
        <w:spacing w:after="0" w:line="240" w:lineRule="auto"/>
        <w:rPr>
          <w:rFonts w:ascii="Arial" w:eastAsia="Calibri" w:hAnsi="Arial" w:cs="Arial"/>
          <w:lang w:eastAsia="en-US"/>
        </w:rPr>
      </w:pPr>
    </w:p>
    <w:p w14:paraId="39A4A8E7" w14:textId="0118CA60" w:rsidR="00783EAD" w:rsidRDefault="00783EAD" w:rsidP="008D7C54">
      <w:pPr>
        <w:spacing w:after="0" w:line="240" w:lineRule="auto"/>
        <w:rPr>
          <w:rFonts w:ascii="Arial" w:eastAsia="Calibri" w:hAnsi="Arial" w:cs="Arial"/>
          <w:lang w:eastAsia="en-US"/>
        </w:rPr>
      </w:pPr>
    </w:p>
    <w:p w14:paraId="2F1867F1" w14:textId="4C22CBB0" w:rsidR="00783EAD" w:rsidRDefault="00783EAD" w:rsidP="008D7C54">
      <w:pPr>
        <w:spacing w:after="0" w:line="240" w:lineRule="auto"/>
        <w:rPr>
          <w:rFonts w:ascii="Arial" w:eastAsia="Calibri" w:hAnsi="Arial" w:cs="Arial"/>
          <w:lang w:eastAsia="en-US"/>
        </w:rPr>
      </w:pPr>
    </w:p>
    <w:p w14:paraId="6DECED63" w14:textId="77777777" w:rsidR="00783EAD" w:rsidRDefault="00783EAD" w:rsidP="008D7C54">
      <w:pPr>
        <w:spacing w:after="0" w:line="240" w:lineRule="auto"/>
        <w:rPr>
          <w:rFonts w:ascii="Arial" w:eastAsia="Calibri" w:hAnsi="Arial" w:cs="Arial"/>
          <w:lang w:eastAsia="en-US"/>
        </w:rPr>
      </w:pPr>
    </w:p>
    <w:p w14:paraId="7D4BD1F8" w14:textId="1AA1660B" w:rsidR="00EE1702" w:rsidRDefault="006003D4" w:rsidP="006003D4">
      <w:pPr>
        <w:pStyle w:val="ListParagraph"/>
        <w:spacing w:after="0" w:line="240" w:lineRule="auto"/>
        <w:ind w:left="0"/>
        <w:rPr>
          <w:rFonts w:ascii="Arial" w:hAnsi="Arial" w:cs="Arial"/>
          <w:b/>
        </w:rPr>
      </w:pPr>
      <w:r>
        <w:rPr>
          <w:rFonts w:ascii="Arial" w:hAnsi="Arial" w:cs="Arial"/>
          <w:b/>
        </w:rPr>
        <w:lastRenderedPageBreak/>
        <w:t xml:space="preserve">STAGE 2: </w:t>
      </w:r>
      <w:r w:rsidR="00FE296C">
        <w:rPr>
          <w:rFonts w:ascii="Arial" w:hAnsi="Arial" w:cs="Arial"/>
          <w:b/>
        </w:rPr>
        <w:t>P</w:t>
      </w:r>
      <w:r w:rsidR="00FD7A68" w:rsidRPr="00C942F7">
        <w:rPr>
          <w:rFonts w:ascii="Arial" w:hAnsi="Arial" w:cs="Arial"/>
          <w:b/>
        </w:rPr>
        <w:t>reparation</w:t>
      </w:r>
      <w:r w:rsidR="00FE296C">
        <w:rPr>
          <w:rFonts w:ascii="Arial" w:hAnsi="Arial" w:cs="Arial"/>
          <w:b/>
        </w:rPr>
        <w:t xml:space="preserve"> and consideration of the periodic review outline plan</w:t>
      </w:r>
    </w:p>
    <w:p w14:paraId="3CD46F7D" w14:textId="77777777" w:rsidR="00783EAD" w:rsidRDefault="00783EAD" w:rsidP="006003D4">
      <w:pPr>
        <w:pStyle w:val="ListParagraph"/>
        <w:spacing w:after="0" w:line="240" w:lineRule="auto"/>
        <w:ind w:left="0"/>
        <w:rPr>
          <w:rFonts w:ascii="Arial" w:hAnsi="Arial" w:cs="Arial"/>
          <w:b/>
        </w:rPr>
      </w:pPr>
    </w:p>
    <w:p w14:paraId="05138E4C" w14:textId="21A85ECD" w:rsidR="00783EAD" w:rsidRPr="006003D4" w:rsidRDefault="00783EAD" w:rsidP="00783EAD">
      <w:pPr>
        <w:pStyle w:val="ListParagraph"/>
        <w:numPr>
          <w:ilvl w:val="0"/>
          <w:numId w:val="9"/>
        </w:numPr>
        <w:spacing w:after="0" w:line="240" w:lineRule="auto"/>
        <w:ind w:left="426" w:hanging="426"/>
        <w:rPr>
          <w:rFonts w:ascii="Arial" w:hAnsi="Arial" w:cs="Arial"/>
        </w:rPr>
      </w:pPr>
      <w:r>
        <w:rPr>
          <w:rFonts w:ascii="Arial" w:eastAsia="Calibri" w:hAnsi="Arial" w:cs="Arial"/>
          <w:lang w:eastAsia="en-US"/>
        </w:rPr>
        <w:t>T</w:t>
      </w:r>
      <w:r w:rsidRPr="006003D4">
        <w:rPr>
          <w:rFonts w:ascii="Arial" w:eastAsia="Calibri" w:hAnsi="Arial" w:cs="Arial"/>
          <w:lang w:eastAsia="en-US"/>
        </w:rPr>
        <w:t xml:space="preserve">he </w:t>
      </w:r>
      <w:r w:rsidRPr="00783EAD">
        <w:rPr>
          <w:rFonts w:ascii="Arial" w:eastAsia="Calibri" w:hAnsi="Arial" w:cs="Arial"/>
          <w:lang w:eastAsia="en-US"/>
        </w:rPr>
        <w:t>periodic review outline plan</w:t>
      </w:r>
      <w:r w:rsidRPr="006003D4">
        <w:rPr>
          <w:rFonts w:ascii="Arial" w:eastAsia="Calibri" w:hAnsi="Arial" w:cs="Arial"/>
          <w:lang w:eastAsia="en-US"/>
        </w:rPr>
        <w:t xml:space="preserve"> should be completed</w:t>
      </w:r>
      <w:r w:rsidR="002855F1">
        <w:rPr>
          <w:rFonts w:ascii="Arial" w:eastAsia="Calibri" w:hAnsi="Arial" w:cs="Arial"/>
          <w:lang w:eastAsia="en-US"/>
        </w:rPr>
        <w:t xml:space="preserve"> for consideration by</w:t>
      </w:r>
      <w:r w:rsidRPr="006003D4">
        <w:rPr>
          <w:rFonts w:ascii="Arial" w:eastAsia="Calibri" w:hAnsi="Arial" w:cs="Arial"/>
          <w:lang w:eastAsia="en-US"/>
        </w:rPr>
        <w:t xml:space="preserve"> a periodic review outline plan panel, which has delegated responsibility from CSC. </w:t>
      </w:r>
      <w:r w:rsidRPr="006003D4">
        <w:rPr>
          <w:rFonts w:ascii="Arial" w:hAnsi="Arial" w:cs="Arial"/>
        </w:rPr>
        <w:t>The outline plan should capture the key elements of the initial review of the current programme that will inform the revalidation of the new programme. The panel will be particularly concerned with issues around sustainability (both recruitment and design and delivery) and with ensuring that proposed programme changes address any significant issues around student retention and attainment; the academic student experience more broadly; the alignment of the programme to student intake; and student employability. The outline plan should summarise key changes you are proposing to make to the programme, recognising that programme development is an iterative process and further changes are likely. You should also identify any resource implications; and attach the current curriculum map from the full programme details.</w:t>
      </w:r>
    </w:p>
    <w:p w14:paraId="5A46BBD9" w14:textId="77777777" w:rsidR="00783EAD" w:rsidRDefault="00783EAD" w:rsidP="00783EAD">
      <w:pPr>
        <w:spacing w:after="0" w:line="240" w:lineRule="auto"/>
        <w:ind w:left="426"/>
        <w:jc w:val="both"/>
        <w:rPr>
          <w:rFonts w:ascii="Arial" w:hAnsi="Arial" w:cs="Arial"/>
        </w:rPr>
      </w:pPr>
    </w:p>
    <w:p w14:paraId="66A14B8F" w14:textId="77777777" w:rsidR="00783EAD" w:rsidRPr="006507DC" w:rsidRDefault="00783EAD" w:rsidP="00783EAD">
      <w:pPr>
        <w:pStyle w:val="ListParagraph"/>
        <w:numPr>
          <w:ilvl w:val="0"/>
          <w:numId w:val="9"/>
        </w:numPr>
        <w:spacing w:after="0" w:line="240" w:lineRule="auto"/>
        <w:ind w:left="426" w:hanging="426"/>
        <w:rPr>
          <w:rFonts w:ascii="Arial" w:hAnsi="Arial" w:cs="Arial"/>
        </w:rPr>
      </w:pPr>
      <w:r w:rsidRPr="006507DC">
        <w:rPr>
          <w:rFonts w:ascii="Arial" w:hAnsi="Arial" w:cs="Arial"/>
        </w:rPr>
        <w:t>The periodic review outline plan panel will either approve the proposal, with or without recommendations, or ask that the proposal be resubmitted in response to feedback from the panel. The outcomes from the panel meetings are submitted to CSC for information. Any recommendations set by the panel must be satisfied before the periodic review event.</w:t>
      </w:r>
    </w:p>
    <w:p w14:paraId="27CB3109" w14:textId="77777777" w:rsidR="00C942F7" w:rsidRPr="00C942F7" w:rsidRDefault="00C942F7" w:rsidP="008D7C54">
      <w:pPr>
        <w:pStyle w:val="ListParagraph"/>
        <w:spacing w:after="0" w:line="240" w:lineRule="auto"/>
        <w:ind w:left="426"/>
        <w:rPr>
          <w:rFonts w:ascii="Arial" w:hAnsi="Arial" w:cs="Arial"/>
          <w:b/>
        </w:rPr>
      </w:pPr>
    </w:p>
    <w:p w14:paraId="7D4BD1F9" w14:textId="4F6FE9A2" w:rsidR="004D6E6C" w:rsidRPr="006507DC" w:rsidRDefault="00355BAA" w:rsidP="006507DC">
      <w:pPr>
        <w:pStyle w:val="ListParagraph"/>
        <w:numPr>
          <w:ilvl w:val="0"/>
          <w:numId w:val="9"/>
        </w:numPr>
        <w:spacing w:after="0" w:line="240" w:lineRule="auto"/>
        <w:ind w:left="426" w:hanging="426"/>
        <w:rPr>
          <w:rFonts w:ascii="Arial" w:eastAsia="Calibri" w:hAnsi="Arial" w:cs="Arial"/>
          <w:lang w:eastAsia="en-US"/>
        </w:rPr>
      </w:pPr>
      <w:r w:rsidRPr="006507DC">
        <w:rPr>
          <w:rFonts w:ascii="Arial" w:eastAsia="Calibri" w:hAnsi="Arial" w:cs="Arial"/>
          <w:lang w:eastAsia="en-US"/>
        </w:rPr>
        <w:t xml:space="preserve">Once approval of the outline plans has been granted by </w:t>
      </w:r>
      <w:r w:rsidR="003F0E3E" w:rsidRPr="006507DC">
        <w:rPr>
          <w:rFonts w:ascii="Arial" w:eastAsia="Calibri" w:hAnsi="Arial" w:cs="Arial"/>
          <w:lang w:eastAsia="en-US"/>
        </w:rPr>
        <w:t>the panel, programme teams</w:t>
      </w:r>
      <w:r w:rsidRPr="006507DC">
        <w:rPr>
          <w:rFonts w:ascii="Arial" w:eastAsia="Calibri" w:hAnsi="Arial" w:cs="Arial"/>
          <w:lang w:eastAsia="en-US"/>
        </w:rPr>
        <w:t xml:space="preserve"> should continue the review in more depth, develop the proposal and produce the programme specification, module </w:t>
      </w:r>
      <w:r w:rsidR="003F0E3E" w:rsidRPr="006507DC">
        <w:rPr>
          <w:rFonts w:ascii="Arial" w:eastAsia="Calibri" w:hAnsi="Arial" w:cs="Arial"/>
          <w:lang w:eastAsia="en-US"/>
        </w:rPr>
        <w:t xml:space="preserve">specifications </w:t>
      </w:r>
      <w:r w:rsidRPr="006507DC">
        <w:rPr>
          <w:rFonts w:ascii="Arial" w:eastAsia="Calibri" w:hAnsi="Arial" w:cs="Arial"/>
          <w:lang w:eastAsia="en-US"/>
        </w:rPr>
        <w:t xml:space="preserve">and context paper which will be considered by a University Review Panel. </w:t>
      </w:r>
    </w:p>
    <w:p w14:paraId="084712D3" w14:textId="3F1C4054" w:rsidR="008E14C9" w:rsidRDefault="008E14C9" w:rsidP="008E14C9">
      <w:pPr>
        <w:pStyle w:val="ListParagraph"/>
        <w:spacing w:after="0" w:line="240" w:lineRule="auto"/>
        <w:ind w:left="360"/>
        <w:rPr>
          <w:rFonts w:ascii="Arial" w:hAnsi="Arial" w:cs="Arial"/>
        </w:rPr>
      </w:pPr>
    </w:p>
    <w:p w14:paraId="39DCBD8B" w14:textId="3887F716" w:rsidR="00F14286" w:rsidRPr="00F14286" w:rsidRDefault="00F14286" w:rsidP="00F14286">
      <w:pPr>
        <w:pStyle w:val="ListParagraph"/>
        <w:spacing w:after="0" w:line="240" w:lineRule="auto"/>
        <w:ind w:left="0"/>
        <w:rPr>
          <w:rFonts w:ascii="Arial" w:hAnsi="Arial" w:cs="Arial"/>
          <w:b/>
        </w:rPr>
      </w:pPr>
      <w:r w:rsidRPr="00F14286">
        <w:rPr>
          <w:rFonts w:ascii="Arial" w:hAnsi="Arial" w:cs="Arial"/>
          <w:b/>
        </w:rPr>
        <w:t xml:space="preserve">STAGE 3: Periodic review </w:t>
      </w:r>
      <w:r w:rsidR="00783EAD">
        <w:rPr>
          <w:rFonts w:ascii="Arial" w:hAnsi="Arial" w:cs="Arial"/>
          <w:b/>
        </w:rPr>
        <w:t xml:space="preserve">documentation and </w:t>
      </w:r>
      <w:r w:rsidRPr="00F14286">
        <w:rPr>
          <w:rFonts w:ascii="Arial" w:hAnsi="Arial" w:cs="Arial"/>
          <w:b/>
        </w:rPr>
        <w:t>event</w:t>
      </w:r>
    </w:p>
    <w:p w14:paraId="47A69E36" w14:textId="7B02CF9D" w:rsidR="00F14286" w:rsidRDefault="00F14286" w:rsidP="008E14C9">
      <w:pPr>
        <w:pStyle w:val="ListParagraph"/>
        <w:spacing w:after="0" w:line="240" w:lineRule="auto"/>
        <w:ind w:left="360"/>
        <w:rPr>
          <w:rFonts w:ascii="Arial" w:hAnsi="Arial" w:cs="Arial"/>
        </w:rPr>
      </w:pPr>
    </w:p>
    <w:p w14:paraId="7D75595B" w14:textId="77777777" w:rsidR="00783EAD" w:rsidRPr="006507DC" w:rsidRDefault="00783EAD" w:rsidP="00783EAD">
      <w:pPr>
        <w:pStyle w:val="ListParagraph"/>
        <w:numPr>
          <w:ilvl w:val="0"/>
          <w:numId w:val="9"/>
        </w:numPr>
        <w:spacing w:after="0" w:line="240" w:lineRule="auto"/>
        <w:ind w:left="426" w:hanging="426"/>
        <w:rPr>
          <w:rFonts w:ascii="Arial" w:hAnsi="Arial" w:cs="Arial"/>
        </w:rPr>
      </w:pPr>
      <w:r w:rsidRPr="006507DC">
        <w:rPr>
          <w:rFonts w:ascii="Arial" w:hAnsi="Arial" w:cs="Arial"/>
        </w:rPr>
        <w:t xml:space="preserve">The programme team should nominate two external advisers who will be university review panel members and scrutinise the proposal. The external advisers will normally be academics from a comparable academic department in another UK university, with relevant subject expertise.  In some cases, it may be appropriate to appoint an academic from outside the UK, or where professional/industry input is key to the programme, a senior employee from the relevant profession/industry. </w:t>
      </w:r>
    </w:p>
    <w:p w14:paraId="19F1E169" w14:textId="77777777" w:rsidR="00783EAD" w:rsidRDefault="00783EAD" w:rsidP="00783EAD">
      <w:pPr>
        <w:pStyle w:val="ListParagraph"/>
        <w:spacing w:after="0" w:line="240" w:lineRule="auto"/>
        <w:ind w:left="426"/>
        <w:rPr>
          <w:rFonts w:ascii="Arial" w:hAnsi="Arial" w:cs="Arial"/>
        </w:rPr>
      </w:pPr>
      <w:r w:rsidRPr="00AD223B">
        <w:rPr>
          <w:rFonts w:ascii="Arial" w:hAnsi="Arial" w:cs="Arial"/>
        </w:rPr>
        <w:t xml:space="preserve"> </w:t>
      </w:r>
    </w:p>
    <w:p w14:paraId="6F613B9A" w14:textId="77777777" w:rsidR="00783EAD" w:rsidRPr="006507DC" w:rsidRDefault="00783EAD" w:rsidP="00783EAD">
      <w:pPr>
        <w:pStyle w:val="ListParagraph"/>
        <w:numPr>
          <w:ilvl w:val="0"/>
          <w:numId w:val="9"/>
        </w:numPr>
        <w:spacing w:after="0" w:line="240" w:lineRule="auto"/>
        <w:ind w:left="426" w:hanging="426"/>
        <w:rPr>
          <w:rFonts w:ascii="Arial" w:hAnsi="Arial" w:cs="Arial"/>
        </w:rPr>
      </w:pPr>
      <w:r w:rsidRPr="006507DC">
        <w:rPr>
          <w:rFonts w:ascii="Arial" w:hAnsi="Arial" w:cs="Arial"/>
        </w:rPr>
        <w:t>The external advisers should be nominated on the basis of subject expertise and of prior approval experience.  Examples of this experience might include previous experience of panel membership in programme approval; programme convener for a comparable programme; or membership of a PSRB. The externals’ independence from the academic department and the University is crucial. They should not be a member of staff, student, or a current external examiner for the University nor should they have acted in this capacity in the last five years.</w:t>
      </w:r>
    </w:p>
    <w:p w14:paraId="00388793" w14:textId="77777777" w:rsidR="00783EAD" w:rsidRDefault="00783EAD" w:rsidP="00783EAD">
      <w:pPr>
        <w:pStyle w:val="ListParagraph"/>
        <w:spacing w:after="0" w:line="240" w:lineRule="auto"/>
        <w:ind w:left="426"/>
        <w:rPr>
          <w:rFonts w:ascii="Arial" w:hAnsi="Arial" w:cs="Arial"/>
        </w:rPr>
      </w:pPr>
    </w:p>
    <w:p w14:paraId="13B5B300" w14:textId="77777777" w:rsidR="00783EAD" w:rsidRPr="006507DC" w:rsidRDefault="00783EAD" w:rsidP="00783EAD">
      <w:pPr>
        <w:pStyle w:val="ListParagraph"/>
        <w:numPr>
          <w:ilvl w:val="0"/>
          <w:numId w:val="9"/>
        </w:numPr>
        <w:spacing w:after="0" w:line="240" w:lineRule="auto"/>
        <w:ind w:left="426" w:hanging="426"/>
        <w:rPr>
          <w:rFonts w:ascii="Arial" w:hAnsi="Arial" w:cs="Arial"/>
        </w:rPr>
      </w:pPr>
      <w:r w:rsidRPr="006507DC">
        <w:rPr>
          <w:rFonts w:ascii="Arial" w:hAnsi="Arial" w:cs="Arial"/>
        </w:rPr>
        <w:t>The programme team should make initial contact with the nominees to ensure that they are willing to take part.  They will be invited to submit their CVs to the Academic Office. They will be approved by the Deputy Provost and reported to the Learning, Teaching and Quality Committee.</w:t>
      </w:r>
    </w:p>
    <w:p w14:paraId="3CA0BB01" w14:textId="77777777" w:rsidR="00783EAD" w:rsidRDefault="00783EAD" w:rsidP="00783EAD">
      <w:pPr>
        <w:spacing w:after="0" w:line="240" w:lineRule="auto"/>
        <w:ind w:left="426"/>
        <w:rPr>
          <w:rFonts w:ascii="Arial" w:hAnsi="Arial" w:cs="Arial"/>
        </w:rPr>
      </w:pPr>
    </w:p>
    <w:p w14:paraId="7D32D973" w14:textId="77777777" w:rsidR="00783EAD" w:rsidRPr="006959A3" w:rsidRDefault="00783EAD" w:rsidP="00783EAD">
      <w:pPr>
        <w:pStyle w:val="ListParagraph"/>
        <w:numPr>
          <w:ilvl w:val="0"/>
          <w:numId w:val="9"/>
        </w:numPr>
        <w:spacing w:after="0" w:line="240" w:lineRule="auto"/>
        <w:ind w:left="426" w:hanging="426"/>
        <w:rPr>
          <w:rFonts w:ascii="Arial" w:hAnsi="Arial" w:cs="Arial"/>
        </w:rPr>
      </w:pPr>
      <w:r w:rsidRPr="006959A3">
        <w:rPr>
          <w:rFonts w:ascii="Arial" w:hAnsi="Arial" w:cs="Arial"/>
        </w:rPr>
        <w:t xml:space="preserve">The programme team should </w:t>
      </w:r>
      <w:r>
        <w:rPr>
          <w:rFonts w:ascii="Arial" w:hAnsi="Arial" w:cs="Arial"/>
        </w:rPr>
        <w:t>produce</w:t>
      </w:r>
      <w:r w:rsidRPr="006959A3">
        <w:rPr>
          <w:rFonts w:ascii="Arial" w:hAnsi="Arial" w:cs="Arial"/>
        </w:rPr>
        <w:t xml:space="preserve"> </w:t>
      </w:r>
      <w:r>
        <w:rPr>
          <w:rFonts w:ascii="Arial" w:hAnsi="Arial" w:cs="Arial"/>
        </w:rPr>
        <w:t>a</w:t>
      </w:r>
      <w:r w:rsidRPr="006959A3">
        <w:rPr>
          <w:rFonts w:ascii="Arial" w:hAnsi="Arial" w:cs="Arial"/>
        </w:rPr>
        <w:t xml:space="preserve"> </w:t>
      </w:r>
      <w:r>
        <w:rPr>
          <w:rFonts w:ascii="Arial" w:hAnsi="Arial" w:cs="Arial"/>
        </w:rPr>
        <w:t xml:space="preserve">context paper, and develop </w:t>
      </w:r>
      <w:r w:rsidRPr="006959A3">
        <w:rPr>
          <w:rFonts w:ascii="Arial" w:hAnsi="Arial" w:cs="Arial"/>
        </w:rPr>
        <w:t xml:space="preserve">programme </w:t>
      </w:r>
      <w:r>
        <w:rPr>
          <w:rFonts w:ascii="Arial" w:hAnsi="Arial" w:cs="Arial"/>
        </w:rPr>
        <w:t>and</w:t>
      </w:r>
      <w:r w:rsidRPr="006959A3">
        <w:rPr>
          <w:rFonts w:ascii="Arial" w:hAnsi="Arial" w:cs="Arial"/>
        </w:rPr>
        <w:t xml:space="preserve"> module s</w:t>
      </w:r>
      <w:r>
        <w:rPr>
          <w:rFonts w:ascii="Arial" w:hAnsi="Arial" w:cs="Arial"/>
        </w:rPr>
        <w:t xml:space="preserve">pecifications </w:t>
      </w:r>
      <w:r w:rsidRPr="006959A3">
        <w:rPr>
          <w:rFonts w:ascii="Arial" w:hAnsi="Arial" w:cs="Arial"/>
        </w:rPr>
        <w:t>with guidance from the following departments:</w:t>
      </w:r>
    </w:p>
    <w:p w14:paraId="076983AB" w14:textId="77777777" w:rsidR="00C54E31" w:rsidRDefault="00C54E31" w:rsidP="00783EAD">
      <w:pPr>
        <w:pStyle w:val="ListParagraph"/>
        <w:tabs>
          <w:tab w:val="left" w:pos="1134"/>
        </w:tabs>
        <w:spacing w:after="0" w:line="240" w:lineRule="auto"/>
        <w:ind w:left="426"/>
        <w:jc w:val="both"/>
        <w:rPr>
          <w:rFonts w:ascii="Arial" w:hAnsi="Arial" w:cs="Arial"/>
        </w:rPr>
      </w:pPr>
    </w:p>
    <w:tbl>
      <w:tblPr>
        <w:tblStyle w:val="LightList"/>
        <w:tblW w:w="8505" w:type="dxa"/>
        <w:tblInd w:w="675" w:type="dxa"/>
        <w:tblLook w:val="04A0" w:firstRow="1" w:lastRow="0" w:firstColumn="1" w:lastColumn="0" w:noHBand="0" w:noVBand="1"/>
      </w:tblPr>
      <w:tblGrid>
        <w:gridCol w:w="2410"/>
        <w:gridCol w:w="6095"/>
      </w:tblGrid>
      <w:tr w:rsidR="00783EAD" w14:paraId="00E4D33F" w14:textId="77777777" w:rsidTr="00C34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1E2E9FB" w14:textId="77777777" w:rsidR="00783EAD" w:rsidRDefault="00783EAD" w:rsidP="00C34E3A">
            <w:pPr>
              <w:pStyle w:val="ListParagraph"/>
              <w:tabs>
                <w:tab w:val="left" w:pos="1134"/>
              </w:tabs>
              <w:ind w:left="0"/>
              <w:jc w:val="both"/>
              <w:rPr>
                <w:rFonts w:ascii="Arial" w:hAnsi="Arial" w:cs="Arial"/>
              </w:rPr>
            </w:pPr>
            <w:r>
              <w:rPr>
                <w:rFonts w:ascii="Arial" w:hAnsi="Arial" w:cs="Arial"/>
              </w:rPr>
              <w:t>Department</w:t>
            </w:r>
          </w:p>
        </w:tc>
        <w:tc>
          <w:tcPr>
            <w:tcW w:w="6095" w:type="dxa"/>
          </w:tcPr>
          <w:p w14:paraId="6937131B" w14:textId="77777777" w:rsidR="00783EAD" w:rsidRDefault="00783EAD" w:rsidP="00C34E3A">
            <w:pPr>
              <w:pStyle w:val="ListParagraph"/>
              <w:tabs>
                <w:tab w:val="left" w:pos="1134"/>
              </w:tabs>
              <w:ind w:left="0"/>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783EAD" w14:paraId="31948827" w14:textId="77777777" w:rsidTr="00C34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588C298" w14:textId="77777777" w:rsidR="00783EAD" w:rsidRDefault="00783EAD" w:rsidP="00C34E3A">
            <w:pPr>
              <w:pStyle w:val="ListParagraph"/>
              <w:tabs>
                <w:tab w:val="left" w:pos="1134"/>
              </w:tabs>
              <w:ind w:left="0"/>
              <w:rPr>
                <w:rFonts w:ascii="Arial" w:hAnsi="Arial" w:cs="Arial"/>
              </w:rPr>
            </w:pPr>
            <w:r>
              <w:rPr>
                <w:rFonts w:ascii="Arial" w:hAnsi="Arial" w:cs="Arial"/>
              </w:rPr>
              <w:t>Learning, Teaching and Enhancement Unit</w:t>
            </w:r>
          </w:p>
        </w:tc>
        <w:tc>
          <w:tcPr>
            <w:tcW w:w="6095" w:type="dxa"/>
          </w:tcPr>
          <w:p w14:paraId="4A9E2F97" w14:textId="77777777" w:rsidR="00783EAD" w:rsidRPr="00842C4D" w:rsidRDefault="00783EAD" w:rsidP="00C34E3A">
            <w:pPr>
              <w:tabs>
                <w:tab w:val="left" w:pos="1134"/>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842C4D">
              <w:rPr>
                <w:rFonts w:ascii="Arial" w:hAnsi="Arial" w:cs="Arial"/>
              </w:rPr>
              <w:t xml:space="preserve">Advice on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a</w:t>
            </w:r>
            <w:r>
              <w:rPr>
                <w:rFonts w:ascii="Arial" w:eastAsia="Arial" w:hAnsi="Arial" w:cs="Arial"/>
              </w:rPr>
              <w:t>c</w:t>
            </w:r>
            <w:r>
              <w:rPr>
                <w:rFonts w:ascii="Arial" w:eastAsia="Arial" w:hAnsi="Arial" w:cs="Arial"/>
                <w:spacing w:val="-1"/>
              </w:rPr>
              <w:t>hi</w:t>
            </w:r>
            <w:r>
              <w:rPr>
                <w:rFonts w:ascii="Arial" w:eastAsia="Arial" w:hAnsi="Arial" w:cs="Arial"/>
              </w:rPr>
              <w:t>ng</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ass</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spacing w:val="1"/>
              </w:rPr>
              <w:t>m</w:t>
            </w:r>
            <w:r>
              <w:rPr>
                <w:rFonts w:ascii="Arial" w:eastAsia="Arial" w:hAnsi="Arial" w:cs="Arial"/>
                <w:spacing w:val="-3"/>
              </w:rPr>
              <w:t>e</w:t>
            </w:r>
            <w:r>
              <w:rPr>
                <w:rFonts w:ascii="Arial" w:eastAsia="Arial" w:hAnsi="Arial" w:cs="Arial"/>
                <w:spacing w:val="-5"/>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1"/>
              </w:rPr>
              <w:t>t</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 xml:space="preserve">es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5"/>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2"/>
              </w:rPr>
              <w:t>m</w:t>
            </w:r>
            <w:r>
              <w:rPr>
                <w:rFonts w:ascii="Arial" w:eastAsia="Arial" w:hAnsi="Arial" w:cs="Arial"/>
                <w:spacing w:val="1"/>
              </w:rPr>
              <w:t>m</w:t>
            </w:r>
            <w:r>
              <w:rPr>
                <w:rFonts w:ascii="Arial" w:eastAsia="Arial" w:hAnsi="Arial" w:cs="Arial"/>
              </w:rPr>
              <w:t xml:space="preserve">e, as well as applying the University’s frameworks on design and delivery, assessment and </w:t>
            </w:r>
            <w:r>
              <w:rPr>
                <w:rFonts w:ascii="Arial" w:eastAsia="Arial" w:hAnsi="Arial" w:cs="Arial"/>
              </w:rPr>
              <w:lastRenderedPageBreak/>
              <w:t>graduate attributes.</w:t>
            </w:r>
            <w:r w:rsidRPr="00842C4D">
              <w:rPr>
                <w:rFonts w:ascii="Arial" w:hAnsi="Arial" w:cs="Arial"/>
              </w:rPr>
              <w:t xml:space="preserve"> This may include a programme planning away day.</w:t>
            </w:r>
          </w:p>
        </w:tc>
      </w:tr>
      <w:tr w:rsidR="00783EAD" w14:paraId="0A6DE113" w14:textId="77777777" w:rsidTr="00C34E3A">
        <w:tc>
          <w:tcPr>
            <w:cnfStyle w:val="001000000000" w:firstRow="0" w:lastRow="0" w:firstColumn="1" w:lastColumn="0" w:oddVBand="0" w:evenVBand="0" w:oddHBand="0" w:evenHBand="0" w:firstRowFirstColumn="0" w:firstRowLastColumn="0" w:lastRowFirstColumn="0" w:lastRowLastColumn="0"/>
            <w:tcW w:w="2410" w:type="dxa"/>
          </w:tcPr>
          <w:p w14:paraId="2A3800E8" w14:textId="77777777" w:rsidR="00783EAD" w:rsidRDefault="00783EAD" w:rsidP="00C34E3A">
            <w:pPr>
              <w:pStyle w:val="ListParagraph"/>
              <w:tabs>
                <w:tab w:val="left" w:pos="1134"/>
              </w:tabs>
              <w:ind w:left="0"/>
              <w:rPr>
                <w:rFonts w:ascii="Arial" w:hAnsi="Arial" w:cs="Arial"/>
              </w:rPr>
            </w:pPr>
            <w:r>
              <w:rPr>
                <w:rFonts w:ascii="Arial" w:hAnsi="Arial" w:cs="Arial"/>
              </w:rPr>
              <w:lastRenderedPageBreak/>
              <w:t>Academic Office</w:t>
            </w:r>
          </w:p>
        </w:tc>
        <w:tc>
          <w:tcPr>
            <w:tcW w:w="6095" w:type="dxa"/>
          </w:tcPr>
          <w:p w14:paraId="41879BB9" w14:textId="77777777" w:rsidR="00783EAD" w:rsidRDefault="00783EAD" w:rsidP="00C34E3A">
            <w:pPr>
              <w:tabs>
                <w:tab w:val="left" w:pos="1134"/>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F03AAB">
              <w:rPr>
                <w:rFonts w:ascii="Arial" w:hAnsi="Arial" w:cs="Arial"/>
              </w:rPr>
              <w:t xml:space="preserve">Advice on the documentation and procedure for the </w:t>
            </w:r>
            <w:r>
              <w:rPr>
                <w:rFonts w:ascii="Arial" w:hAnsi="Arial" w:cs="Arial"/>
              </w:rPr>
              <w:t>review</w:t>
            </w:r>
            <w:r w:rsidRPr="00F03AAB">
              <w:rPr>
                <w:rFonts w:ascii="Arial" w:hAnsi="Arial" w:cs="Arial"/>
              </w:rPr>
              <w:t>l process.</w:t>
            </w:r>
          </w:p>
        </w:tc>
      </w:tr>
      <w:tr w:rsidR="00783EAD" w:rsidRPr="003E44EF" w14:paraId="17EFF334" w14:textId="77777777" w:rsidTr="00C34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46059B7" w14:textId="77777777" w:rsidR="00783EAD" w:rsidRPr="003E44EF" w:rsidRDefault="00783EAD" w:rsidP="00C34E3A">
            <w:pPr>
              <w:pStyle w:val="ListParagraph"/>
              <w:tabs>
                <w:tab w:val="left" w:pos="1134"/>
              </w:tabs>
              <w:ind w:left="0"/>
              <w:rPr>
                <w:rFonts w:ascii="Arial" w:hAnsi="Arial" w:cs="Arial"/>
              </w:rPr>
            </w:pPr>
            <w:r>
              <w:rPr>
                <w:rFonts w:ascii="Arial" w:hAnsi="Arial" w:cs="Arial"/>
              </w:rPr>
              <w:t xml:space="preserve">Digital Learning </w:t>
            </w:r>
            <w:r w:rsidRPr="003E44EF">
              <w:rPr>
                <w:rFonts w:ascii="Arial" w:hAnsi="Arial" w:cs="Arial"/>
              </w:rPr>
              <w:t>Services</w:t>
            </w:r>
          </w:p>
        </w:tc>
        <w:tc>
          <w:tcPr>
            <w:tcW w:w="6095" w:type="dxa"/>
          </w:tcPr>
          <w:p w14:paraId="6F5E83B7" w14:textId="77777777" w:rsidR="00783EAD" w:rsidRPr="003E44EF" w:rsidRDefault="00783EAD" w:rsidP="00C34E3A">
            <w:pPr>
              <w:tabs>
                <w:tab w:val="left" w:pos="1134"/>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3E44EF">
              <w:rPr>
                <w:rFonts w:ascii="Arial" w:hAnsi="Arial" w:cs="Arial"/>
              </w:rPr>
              <w:t>Advice on blended learning techniques, e-learning and study skills.</w:t>
            </w:r>
          </w:p>
        </w:tc>
      </w:tr>
      <w:tr w:rsidR="00783EAD" w:rsidRPr="003E44EF" w14:paraId="26AC8374" w14:textId="77777777" w:rsidTr="00C34E3A">
        <w:tc>
          <w:tcPr>
            <w:cnfStyle w:val="001000000000" w:firstRow="0" w:lastRow="0" w:firstColumn="1" w:lastColumn="0" w:oddVBand="0" w:evenVBand="0" w:oddHBand="0" w:evenHBand="0" w:firstRowFirstColumn="0" w:firstRowLastColumn="0" w:lastRowFirstColumn="0" w:lastRowLastColumn="0"/>
            <w:tcW w:w="2410" w:type="dxa"/>
          </w:tcPr>
          <w:p w14:paraId="6B51BEC5" w14:textId="77777777" w:rsidR="00783EAD" w:rsidRPr="003E44EF" w:rsidRDefault="00783EAD" w:rsidP="00C34E3A">
            <w:pPr>
              <w:pStyle w:val="ListParagraph"/>
              <w:tabs>
                <w:tab w:val="left" w:pos="1134"/>
              </w:tabs>
              <w:ind w:left="0"/>
              <w:rPr>
                <w:rFonts w:ascii="Arial" w:hAnsi="Arial" w:cs="Arial"/>
              </w:rPr>
            </w:pPr>
            <w:r>
              <w:rPr>
                <w:rFonts w:ascii="Arial" w:hAnsi="Arial" w:cs="Arial"/>
              </w:rPr>
              <w:t xml:space="preserve">Library </w:t>
            </w:r>
          </w:p>
        </w:tc>
        <w:tc>
          <w:tcPr>
            <w:tcW w:w="6095" w:type="dxa"/>
          </w:tcPr>
          <w:p w14:paraId="3A108434" w14:textId="77777777" w:rsidR="00783EAD" w:rsidRPr="00BB1087" w:rsidRDefault="00783EAD" w:rsidP="00C34E3A">
            <w:pPr>
              <w:tabs>
                <w:tab w:val="left" w:pos="1134"/>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BB1087">
              <w:rPr>
                <w:rFonts w:ascii="Arial" w:hAnsi="Arial" w:cs="Arial"/>
              </w:rPr>
              <w:t xml:space="preserve">Advice on </w:t>
            </w:r>
            <w:hyperlink r:id="rId12" w:history="1">
              <w:r w:rsidRPr="00BB1087">
                <w:rPr>
                  <w:rFonts w:ascii="Arial" w:hAnsi="Arial" w:cs="Arial"/>
                </w:rPr>
                <w:t>reading lists and hard copy and electronic library resources</w:t>
              </w:r>
            </w:hyperlink>
            <w:r w:rsidRPr="00BB1087">
              <w:rPr>
                <w:rFonts w:ascii="Arial" w:hAnsi="Arial" w:cs="Arial"/>
              </w:rPr>
              <w:t xml:space="preserve">.  Programme teams should complete </w:t>
            </w:r>
            <w:r w:rsidRPr="00C54E31">
              <w:rPr>
                <w:rFonts w:ascii="Arial" w:hAnsi="Arial" w:cs="Arial"/>
              </w:rPr>
              <w:t>the learning resources list requirements form to</w:t>
            </w:r>
            <w:r w:rsidRPr="00BB1087">
              <w:rPr>
                <w:rFonts w:ascii="Arial" w:hAnsi="Arial" w:cs="Arial"/>
              </w:rPr>
              <w:t xml:space="preserve"> </w:t>
            </w:r>
            <w:r>
              <w:rPr>
                <w:rFonts w:ascii="Arial" w:hAnsi="Arial" w:cs="Arial"/>
              </w:rPr>
              <w:t>assist</w:t>
            </w:r>
            <w:r w:rsidRPr="00BB1087">
              <w:rPr>
                <w:rFonts w:ascii="Arial" w:hAnsi="Arial" w:cs="Arial"/>
              </w:rPr>
              <w:t xml:space="preserve"> the Library with their planning.</w:t>
            </w:r>
          </w:p>
        </w:tc>
      </w:tr>
    </w:tbl>
    <w:p w14:paraId="433BB456" w14:textId="77777777" w:rsidR="00783EAD" w:rsidRPr="00355BAA" w:rsidRDefault="00783EAD" w:rsidP="00783EAD">
      <w:pPr>
        <w:spacing w:after="0" w:line="240" w:lineRule="auto"/>
        <w:ind w:left="426"/>
        <w:rPr>
          <w:rFonts w:ascii="Arial" w:hAnsi="Arial" w:cs="Arial"/>
        </w:rPr>
      </w:pPr>
    </w:p>
    <w:p w14:paraId="64820DBF" w14:textId="77777777" w:rsidR="00783EAD" w:rsidRDefault="00783EAD" w:rsidP="00783EAD">
      <w:pPr>
        <w:pStyle w:val="ListParagraph"/>
        <w:numPr>
          <w:ilvl w:val="0"/>
          <w:numId w:val="9"/>
        </w:numPr>
        <w:spacing w:after="0" w:line="240" w:lineRule="auto"/>
        <w:ind w:left="426" w:hanging="426"/>
        <w:rPr>
          <w:rFonts w:ascii="Arial" w:hAnsi="Arial" w:cs="Arial"/>
        </w:rPr>
      </w:pPr>
      <w:r w:rsidRPr="003E44EF">
        <w:rPr>
          <w:rFonts w:ascii="Arial" w:hAnsi="Arial" w:cs="Arial"/>
        </w:rPr>
        <w:t>Quality control for the programm</w:t>
      </w:r>
      <w:r>
        <w:rPr>
          <w:rFonts w:ascii="Arial" w:hAnsi="Arial" w:cs="Arial"/>
        </w:rPr>
        <w:t>e documentation rests with the h</w:t>
      </w:r>
      <w:r w:rsidRPr="003E44EF">
        <w:rPr>
          <w:rFonts w:ascii="Arial" w:hAnsi="Arial" w:cs="Arial"/>
        </w:rPr>
        <w:t xml:space="preserve">ead of </w:t>
      </w:r>
      <w:r>
        <w:rPr>
          <w:rFonts w:ascii="Arial" w:hAnsi="Arial" w:cs="Arial"/>
        </w:rPr>
        <w:t>academic department</w:t>
      </w:r>
      <w:r w:rsidRPr="003E44EF">
        <w:rPr>
          <w:rFonts w:ascii="Arial" w:hAnsi="Arial" w:cs="Arial"/>
        </w:rPr>
        <w:t>, and internal academic scrutiny will take place through</w:t>
      </w:r>
      <w:r>
        <w:rPr>
          <w:rFonts w:ascii="Arial" w:hAnsi="Arial" w:cs="Arial"/>
        </w:rPr>
        <w:t xml:space="preserve"> a mechanism determined by the h</w:t>
      </w:r>
      <w:r w:rsidRPr="003E44EF">
        <w:rPr>
          <w:rFonts w:ascii="Arial" w:hAnsi="Arial" w:cs="Arial"/>
        </w:rPr>
        <w:t xml:space="preserve">ead of </w:t>
      </w:r>
      <w:r>
        <w:rPr>
          <w:rFonts w:ascii="Arial" w:hAnsi="Arial" w:cs="Arial"/>
        </w:rPr>
        <w:t>academic department</w:t>
      </w:r>
      <w:r w:rsidRPr="003E44EF">
        <w:rPr>
          <w:rFonts w:ascii="Arial" w:hAnsi="Arial" w:cs="Arial"/>
        </w:rPr>
        <w:t>. For example, this may be through a nominated indi</w:t>
      </w:r>
      <w:r>
        <w:rPr>
          <w:rFonts w:ascii="Arial" w:hAnsi="Arial" w:cs="Arial"/>
        </w:rPr>
        <w:t>vidual with responsibility for learning and t</w:t>
      </w:r>
      <w:r w:rsidRPr="003E44EF">
        <w:rPr>
          <w:rFonts w:ascii="Arial" w:hAnsi="Arial" w:cs="Arial"/>
        </w:rPr>
        <w:t xml:space="preserve">eaching or through the </w:t>
      </w:r>
      <w:r>
        <w:rPr>
          <w:rFonts w:ascii="Arial" w:hAnsi="Arial" w:cs="Arial"/>
        </w:rPr>
        <w:t xml:space="preserve">academic department’s Learning, Teaching and Quality </w:t>
      </w:r>
      <w:r w:rsidRPr="003E44EF">
        <w:rPr>
          <w:rFonts w:ascii="Arial" w:hAnsi="Arial" w:cs="Arial"/>
        </w:rPr>
        <w:t xml:space="preserve">Group. </w:t>
      </w:r>
      <w:r>
        <w:rPr>
          <w:rFonts w:ascii="Arial" w:hAnsi="Arial" w:cs="Arial"/>
        </w:rPr>
        <w:t xml:space="preserve">The purpose of this scrutiny </w:t>
      </w:r>
      <w:r w:rsidRPr="003E44EF">
        <w:rPr>
          <w:rFonts w:ascii="Arial" w:hAnsi="Arial" w:cs="Arial"/>
        </w:rPr>
        <w:t xml:space="preserve">is </w:t>
      </w:r>
      <w:r>
        <w:rPr>
          <w:rFonts w:ascii="Arial" w:hAnsi="Arial" w:cs="Arial"/>
        </w:rPr>
        <w:t xml:space="preserve">to ensure that the documentation is </w:t>
      </w:r>
      <w:r w:rsidRPr="003E44EF">
        <w:rPr>
          <w:rFonts w:ascii="Arial" w:hAnsi="Arial" w:cs="Arial"/>
        </w:rPr>
        <w:t xml:space="preserve">at a standard to go forward for external scrutiny. This should happen </w:t>
      </w:r>
      <w:r>
        <w:rPr>
          <w:rFonts w:ascii="Arial" w:hAnsi="Arial" w:cs="Arial"/>
        </w:rPr>
        <w:t xml:space="preserve">in sufficient time </w:t>
      </w:r>
      <w:r w:rsidRPr="003E44EF">
        <w:rPr>
          <w:rFonts w:ascii="Arial" w:hAnsi="Arial" w:cs="Arial"/>
        </w:rPr>
        <w:t>before the scheduled Un</w:t>
      </w:r>
      <w:r>
        <w:rPr>
          <w:rFonts w:ascii="Arial" w:hAnsi="Arial" w:cs="Arial"/>
        </w:rPr>
        <w:t xml:space="preserve">iversity Review Panel meeting as the documentation will need to be submitted to the Academic Office approximately 2.5 weeks before the date of that event. The </w:t>
      </w:r>
      <w:r w:rsidRPr="00C54E31">
        <w:rPr>
          <w:rFonts w:ascii="Arial" w:hAnsi="Arial" w:cs="Arial"/>
        </w:rPr>
        <w:t>confirmation to proceed to programme approval/periodic review form should be completed and submitted together with the other documentation to the Academic</w:t>
      </w:r>
      <w:r>
        <w:rPr>
          <w:rFonts w:ascii="Arial" w:hAnsi="Arial" w:cs="Arial"/>
        </w:rPr>
        <w:t xml:space="preserve"> Office. </w:t>
      </w:r>
    </w:p>
    <w:p w14:paraId="6C5655AA" w14:textId="77777777" w:rsidR="00783EAD" w:rsidRDefault="00783EAD" w:rsidP="00783EAD">
      <w:pPr>
        <w:pStyle w:val="ListParagraph"/>
        <w:spacing w:after="0" w:line="240" w:lineRule="auto"/>
        <w:ind w:left="360"/>
        <w:rPr>
          <w:rFonts w:ascii="Arial" w:hAnsi="Arial" w:cs="Arial"/>
        </w:rPr>
      </w:pPr>
    </w:p>
    <w:p w14:paraId="47214F92" w14:textId="77777777" w:rsidR="00783EAD" w:rsidRPr="008E14C9" w:rsidRDefault="00783EAD" w:rsidP="00783EAD">
      <w:pPr>
        <w:pStyle w:val="ListParagraph"/>
        <w:numPr>
          <w:ilvl w:val="0"/>
          <w:numId w:val="9"/>
        </w:numPr>
        <w:spacing w:after="0" w:line="240" w:lineRule="auto"/>
        <w:ind w:left="426" w:hanging="426"/>
        <w:rPr>
          <w:rFonts w:ascii="Arial" w:hAnsi="Arial" w:cs="Arial"/>
        </w:rPr>
      </w:pPr>
      <w:r w:rsidRPr="008E14C9">
        <w:rPr>
          <w:rFonts w:ascii="Arial" w:eastAsia="Arial" w:hAnsi="Arial" w:cs="Arial"/>
          <w:spacing w:val="4"/>
        </w:rPr>
        <w:t>T</w:t>
      </w:r>
      <w:r w:rsidRPr="008E14C9">
        <w:rPr>
          <w:rFonts w:ascii="Arial" w:eastAsia="Arial" w:hAnsi="Arial" w:cs="Arial"/>
        </w:rPr>
        <w:t>he</w:t>
      </w:r>
      <w:r w:rsidRPr="008E14C9">
        <w:rPr>
          <w:rFonts w:ascii="Arial" w:eastAsia="Arial" w:hAnsi="Arial" w:cs="Arial"/>
          <w:spacing w:val="-4"/>
        </w:rPr>
        <w:t xml:space="preserve"> </w:t>
      </w:r>
      <w:r w:rsidRPr="008E14C9">
        <w:rPr>
          <w:rFonts w:ascii="Arial" w:eastAsia="Arial" w:hAnsi="Arial" w:cs="Arial"/>
          <w:spacing w:val="-1"/>
        </w:rPr>
        <w:t>A</w:t>
      </w:r>
      <w:r w:rsidRPr="008E14C9">
        <w:rPr>
          <w:rFonts w:ascii="Arial" w:eastAsia="Arial" w:hAnsi="Arial" w:cs="Arial"/>
        </w:rPr>
        <w:t>ca</w:t>
      </w:r>
      <w:r w:rsidRPr="008E14C9">
        <w:rPr>
          <w:rFonts w:ascii="Arial" w:eastAsia="Arial" w:hAnsi="Arial" w:cs="Arial"/>
          <w:spacing w:val="-1"/>
        </w:rPr>
        <w:t>d</w:t>
      </w:r>
      <w:r w:rsidRPr="008E14C9">
        <w:rPr>
          <w:rFonts w:ascii="Arial" w:eastAsia="Arial" w:hAnsi="Arial" w:cs="Arial"/>
        </w:rPr>
        <w:t>e</w:t>
      </w:r>
      <w:r w:rsidRPr="008E14C9">
        <w:rPr>
          <w:rFonts w:ascii="Arial" w:eastAsia="Arial" w:hAnsi="Arial" w:cs="Arial"/>
          <w:spacing w:val="1"/>
        </w:rPr>
        <w:t>m</w:t>
      </w:r>
      <w:r w:rsidRPr="008E14C9">
        <w:rPr>
          <w:rFonts w:ascii="Arial" w:eastAsia="Arial" w:hAnsi="Arial" w:cs="Arial"/>
          <w:spacing w:val="-1"/>
        </w:rPr>
        <w:t>i</w:t>
      </w:r>
      <w:r w:rsidRPr="008E14C9">
        <w:rPr>
          <w:rFonts w:ascii="Arial" w:eastAsia="Arial" w:hAnsi="Arial" w:cs="Arial"/>
        </w:rPr>
        <w:t>c</w:t>
      </w:r>
      <w:r w:rsidRPr="008E14C9">
        <w:rPr>
          <w:rFonts w:ascii="Arial" w:eastAsia="Arial" w:hAnsi="Arial" w:cs="Arial"/>
          <w:spacing w:val="-4"/>
        </w:rPr>
        <w:t xml:space="preserve"> </w:t>
      </w:r>
      <w:r w:rsidRPr="008E14C9">
        <w:rPr>
          <w:rFonts w:ascii="Arial" w:eastAsia="Arial" w:hAnsi="Arial" w:cs="Arial"/>
          <w:spacing w:val="-1"/>
        </w:rPr>
        <w:t>O</w:t>
      </w:r>
      <w:r w:rsidRPr="008E14C9">
        <w:rPr>
          <w:rFonts w:ascii="Arial" w:eastAsia="Arial" w:hAnsi="Arial" w:cs="Arial"/>
          <w:spacing w:val="1"/>
        </w:rPr>
        <w:t>ff</w:t>
      </w:r>
      <w:r w:rsidRPr="008E14C9">
        <w:rPr>
          <w:rFonts w:ascii="Arial" w:eastAsia="Arial" w:hAnsi="Arial" w:cs="Arial"/>
          <w:spacing w:val="-1"/>
        </w:rPr>
        <w:t>i</w:t>
      </w:r>
      <w:r w:rsidRPr="008E14C9">
        <w:rPr>
          <w:rFonts w:ascii="Arial" w:eastAsia="Arial" w:hAnsi="Arial" w:cs="Arial"/>
        </w:rPr>
        <w:t>ce</w:t>
      </w:r>
      <w:r w:rsidRPr="008E14C9">
        <w:rPr>
          <w:rFonts w:ascii="Arial" w:eastAsia="Arial" w:hAnsi="Arial" w:cs="Arial"/>
          <w:spacing w:val="-3"/>
        </w:rPr>
        <w:t xml:space="preserve"> </w:t>
      </w:r>
      <w:r w:rsidRPr="008E14C9">
        <w:rPr>
          <w:rFonts w:ascii="Arial" w:eastAsia="Arial" w:hAnsi="Arial" w:cs="Arial"/>
          <w:spacing w:val="-8"/>
        </w:rPr>
        <w:t>w</w:t>
      </w:r>
      <w:r w:rsidRPr="008E14C9">
        <w:rPr>
          <w:rFonts w:ascii="Arial" w:eastAsia="Arial" w:hAnsi="Arial" w:cs="Arial"/>
          <w:spacing w:val="1"/>
        </w:rPr>
        <w:t>i</w:t>
      </w:r>
      <w:r w:rsidRPr="008E14C9">
        <w:rPr>
          <w:rFonts w:ascii="Arial" w:eastAsia="Arial" w:hAnsi="Arial" w:cs="Arial"/>
          <w:spacing w:val="-1"/>
        </w:rPr>
        <w:t>l</w:t>
      </w:r>
      <w:r w:rsidRPr="008E14C9">
        <w:rPr>
          <w:rFonts w:ascii="Arial" w:eastAsia="Arial" w:hAnsi="Arial" w:cs="Arial"/>
        </w:rPr>
        <w:t>l</w:t>
      </w:r>
      <w:r w:rsidRPr="008E14C9">
        <w:rPr>
          <w:rFonts w:ascii="Arial" w:eastAsia="Arial" w:hAnsi="Arial" w:cs="Arial"/>
          <w:spacing w:val="3"/>
        </w:rPr>
        <w:t xml:space="preserve"> liaise </w:t>
      </w:r>
      <w:r w:rsidRPr="008E14C9">
        <w:rPr>
          <w:rFonts w:ascii="Arial" w:eastAsia="Arial" w:hAnsi="Arial" w:cs="Arial"/>
          <w:spacing w:val="-8"/>
        </w:rPr>
        <w:t>w</w:t>
      </w:r>
      <w:r w:rsidRPr="008E14C9">
        <w:rPr>
          <w:rFonts w:ascii="Arial" w:eastAsia="Arial" w:hAnsi="Arial" w:cs="Arial"/>
          <w:spacing w:val="-1"/>
        </w:rPr>
        <w:t>i</w:t>
      </w:r>
      <w:r w:rsidRPr="008E14C9">
        <w:rPr>
          <w:rFonts w:ascii="Arial" w:eastAsia="Arial" w:hAnsi="Arial" w:cs="Arial"/>
          <w:spacing w:val="1"/>
        </w:rPr>
        <w:t>t</w:t>
      </w:r>
      <w:r w:rsidRPr="008E14C9">
        <w:rPr>
          <w:rFonts w:ascii="Arial" w:eastAsia="Arial" w:hAnsi="Arial" w:cs="Arial"/>
        </w:rPr>
        <w:t>h</w:t>
      </w:r>
      <w:r w:rsidRPr="008E14C9">
        <w:rPr>
          <w:rFonts w:ascii="Arial" w:eastAsia="Arial" w:hAnsi="Arial" w:cs="Arial"/>
          <w:spacing w:val="1"/>
        </w:rPr>
        <w:t xml:space="preserve"> t</w:t>
      </w:r>
      <w:r w:rsidRPr="008E14C9">
        <w:rPr>
          <w:rFonts w:ascii="Arial" w:eastAsia="Arial" w:hAnsi="Arial" w:cs="Arial"/>
        </w:rPr>
        <w:t xml:space="preserve">he </w:t>
      </w:r>
      <w:r w:rsidRPr="008E14C9">
        <w:rPr>
          <w:rFonts w:ascii="Arial" w:eastAsia="Arial" w:hAnsi="Arial" w:cs="Arial"/>
          <w:spacing w:val="-1"/>
        </w:rPr>
        <w:t>p</w:t>
      </w:r>
      <w:r w:rsidRPr="008E14C9">
        <w:rPr>
          <w:rFonts w:ascii="Arial" w:eastAsia="Arial" w:hAnsi="Arial" w:cs="Arial"/>
          <w:spacing w:val="1"/>
        </w:rPr>
        <w:t>r</w:t>
      </w:r>
      <w:r w:rsidRPr="008E14C9">
        <w:rPr>
          <w:rFonts w:ascii="Arial" w:eastAsia="Arial" w:hAnsi="Arial" w:cs="Arial"/>
        </w:rPr>
        <w:t>o</w:t>
      </w:r>
      <w:r w:rsidRPr="008E14C9">
        <w:rPr>
          <w:rFonts w:ascii="Arial" w:eastAsia="Arial" w:hAnsi="Arial" w:cs="Arial"/>
          <w:spacing w:val="2"/>
        </w:rPr>
        <w:t>g</w:t>
      </w:r>
      <w:r w:rsidRPr="008E14C9">
        <w:rPr>
          <w:rFonts w:ascii="Arial" w:eastAsia="Arial" w:hAnsi="Arial" w:cs="Arial"/>
          <w:spacing w:val="1"/>
        </w:rPr>
        <w:t>r</w:t>
      </w:r>
      <w:r w:rsidRPr="008E14C9">
        <w:rPr>
          <w:rFonts w:ascii="Arial" w:eastAsia="Arial" w:hAnsi="Arial" w:cs="Arial"/>
          <w:spacing w:val="-3"/>
        </w:rPr>
        <w:t>a</w:t>
      </w:r>
      <w:r w:rsidRPr="008E14C9">
        <w:rPr>
          <w:rFonts w:ascii="Arial" w:eastAsia="Arial" w:hAnsi="Arial" w:cs="Arial"/>
          <w:spacing w:val="-2"/>
        </w:rPr>
        <w:t>m</w:t>
      </w:r>
      <w:r w:rsidRPr="008E14C9">
        <w:rPr>
          <w:rFonts w:ascii="Arial" w:eastAsia="Arial" w:hAnsi="Arial" w:cs="Arial"/>
          <w:spacing w:val="1"/>
        </w:rPr>
        <w:t>m</w:t>
      </w:r>
      <w:r w:rsidRPr="008E14C9">
        <w:rPr>
          <w:rFonts w:ascii="Arial" w:eastAsia="Arial" w:hAnsi="Arial" w:cs="Arial"/>
        </w:rPr>
        <w:t>e</w:t>
      </w:r>
      <w:r w:rsidRPr="008E14C9">
        <w:rPr>
          <w:rFonts w:ascii="Arial" w:eastAsia="Arial" w:hAnsi="Arial" w:cs="Arial"/>
          <w:spacing w:val="-4"/>
        </w:rPr>
        <w:t xml:space="preserve"> c</w:t>
      </w:r>
      <w:r w:rsidRPr="008E14C9">
        <w:rPr>
          <w:rFonts w:ascii="Arial" w:eastAsia="Arial" w:hAnsi="Arial" w:cs="Arial"/>
        </w:rPr>
        <w:t>on</w:t>
      </w:r>
      <w:r w:rsidRPr="008E14C9">
        <w:rPr>
          <w:rFonts w:ascii="Arial" w:eastAsia="Arial" w:hAnsi="Arial" w:cs="Arial"/>
          <w:spacing w:val="-5"/>
        </w:rPr>
        <w:t>v</w:t>
      </w:r>
      <w:r w:rsidRPr="008E14C9">
        <w:rPr>
          <w:rFonts w:ascii="Arial" w:eastAsia="Arial" w:hAnsi="Arial" w:cs="Arial"/>
        </w:rPr>
        <w:t>ener</w:t>
      </w:r>
      <w:r w:rsidRPr="008E14C9">
        <w:rPr>
          <w:rFonts w:ascii="Arial" w:eastAsia="Arial" w:hAnsi="Arial" w:cs="Arial"/>
          <w:spacing w:val="5"/>
        </w:rPr>
        <w:t xml:space="preserve"> </w:t>
      </w:r>
      <w:r w:rsidRPr="008E14C9">
        <w:rPr>
          <w:rFonts w:ascii="Arial" w:eastAsia="Arial" w:hAnsi="Arial" w:cs="Arial"/>
          <w:spacing w:val="1"/>
        </w:rPr>
        <w:t>(</w:t>
      </w:r>
      <w:r w:rsidRPr="008E14C9">
        <w:rPr>
          <w:rFonts w:ascii="Arial" w:eastAsia="Arial" w:hAnsi="Arial" w:cs="Arial"/>
          <w:spacing w:val="-5"/>
        </w:rPr>
        <w:t>d</w:t>
      </w:r>
      <w:r w:rsidRPr="008E14C9">
        <w:rPr>
          <w:rFonts w:ascii="Arial" w:eastAsia="Arial" w:hAnsi="Arial" w:cs="Arial"/>
        </w:rPr>
        <w:t>es</w:t>
      </w:r>
      <w:r w:rsidRPr="008E14C9">
        <w:rPr>
          <w:rFonts w:ascii="Arial" w:eastAsia="Arial" w:hAnsi="Arial" w:cs="Arial"/>
          <w:spacing w:val="-1"/>
        </w:rPr>
        <w:t>i</w:t>
      </w:r>
      <w:r w:rsidRPr="008E14C9">
        <w:rPr>
          <w:rFonts w:ascii="Arial" w:eastAsia="Arial" w:hAnsi="Arial" w:cs="Arial"/>
          <w:spacing w:val="4"/>
        </w:rPr>
        <w:t>g</w:t>
      </w:r>
      <w:r w:rsidRPr="008E14C9">
        <w:rPr>
          <w:rFonts w:ascii="Arial" w:eastAsia="Arial" w:hAnsi="Arial" w:cs="Arial"/>
        </w:rPr>
        <w:t>n</w:t>
      </w:r>
      <w:r w:rsidRPr="008E14C9">
        <w:rPr>
          <w:rFonts w:ascii="Arial" w:eastAsia="Arial" w:hAnsi="Arial" w:cs="Arial"/>
          <w:spacing w:val="-3"/>
        </w:rPr>
        <w:t>a</w:t>
      </w:r>
      <w:r w:rsidRPr="008E14C9">
        <w:rPr>
          <w:rFonts w:ascii="Arial" w:eastAsia="Arial" w:hAnsi="Arial" w:cs="Arial"/>
          <w:spacing w:val="1"/>
        </w:rPr>
        <w:t>t</w:t>
      </w:r>
      <w:r w:rsidRPr="008E14C9">
        <w:rPr>
          <w:rFonts w:ascii="Arial" w:eastAsia="Arial" w:hAnsi="Arial" w:cs="Arial"/>
          <w:spacing w:val="-3"/>
        </w:rPr>
        <w:t>e</w:t>
      </w:r>
      <w:r w:rsidRPr="008E14C9">
        <w:rPr>
          <w:rFonts w:ascii="Arial" w:eastAsia="Arial" w:hAnsi="Arial" w:cs="Arial"/>
        </w:rPr>
        <w:t>)</w:t>
      </w:r>
      <w:r w:rsidRPr="008E14C9">
        <w:rPr>
          <w:rFonts w:ascii="Arial" w:eastAsia="Arial" w:hAnsi="Arial" w:cs="Arial"/>
          <w:spacing w:val="2"/>
        </w:rPr>
        <w:t xml:space="preserve"> </w:t>
      </w:r>
      <w:r w:rsidRPr="008E14C9">
        <w:rPr>
          <w:rFonts w:ascii="Arial" w:eastAsia="Arial" w:hAnsi="Arial" w:cs="Arial"/>
        </w:rPr>
        <w:t>a</w:t>
      </w:r>
      <w:r w:rsidRPr="008E14C9">
        <w:rPr>
          <w:rFonts w:ascii="Arial" w:eastAsia="Arial" w:hAnsi="Arial" w:cs="Arial"/>
          <w:spacing w:val="-1"/>
        </w:rPr>
        <w:t>n</w:t>
      </w:r>
      <w:r w:rsidRPr="008E14C9">
        <w:rPr>
          <w:rFonts w:ascii="Arial" w:eastAsia="Arial" w:hAnsi="Arial" w:cs="Arial"/>
        </w:rPr>
        <w:t xml:space="preserve">d </w:t>
      </w:r>
      <w:r w:rsidRPr="008E14C9">
        <w:rPr>
          <w:rFonts w:ascii="Arial" w:eastAsia="Arial" w:hAnsi="Arial" w:cs="Arial"/>
          <w:spacing w:val="1"/>
        </w:rPr>
        <w:t>t</w:t>
      </w:r>
      <w:r w:rsidRPr="008E14C9">
        <w:rPr>
          <w:rFonts w:ascii="Arial" w:eastAsia="Arial" w:hAnsi="Arial" w:cs="Arial"/>
        </w:rPr>
        <w:t>he</w:t>
      </w:r>
      <w:r w:rsidRPr="008E14C9">
        <w:rPr>
          <w:rFonts w:ascii="Arial" w:eastAsia="Arial" w:hAnsi="Arial" w:cs="Arial"/>
          <w:spacing w:val="1"/>
        </w:rPr>
        <w:t xml:space="preserve"> </w:t>
      </w:r>
      <w:r w:rsidRPr="008E14C9">
        <w:rPr>
          <w:rFonts w:ascii="Arial" w:eastAsia="Arial" w:hAnsi="Arial" w:cs="Arial"/>
          <w:spacing w:val="-1"/>
        </w:rPr>
        <w:t>h</w:t>
      </w:r>
      <w:r w:rsidRPr="008E14C9">
        <w:rPr>
          <w:rFonts w:ascii="Arial" w:eastAsia="Arial" w:hAnsi="Arial" w:cs="Arial"/>
        </w:rPr>
        <w:t>ead</w:t>
      </w:r>
      <w:r w:rsidRPr="008E14C9">
        <w:rPr>
          <w:rFonts w:ascii="Arial" w:eastAsia="Arial" w:hAnsi="Arial" w:cs="Arial"/>
          <w:spacing w:val="1"/>
        </w:rPr>
        <w:t xml:space="preserve"> </w:t>
      </w:r>
      <w:r w:rsidRPr="008E14C9">
        <w:rPr>
          <w:rFonts w:ascii="Arial" w:eastAsia="Arial" w:hAnsi="Arial" w:cs="Arial"/>
          <w:spacing w:val="-5"/>
        </w:rPr>
        <w:t>o</w:t>
      </w:r>
      <w:r w:rsidRPr="008E14C9">
        <w:rPr>
          <w:rFonts w:ascii="Arial" w:eastAsia="Arial" w:hAnsi="Arial" w:cs="Arial"/>
        </w:rPr>
        <w:t>f</w:t>
      </w:r>
      <w:r w:rsidRPr="008E14C9">
        <w:rPr>
          <w:rFonts w:ascii="Arial" w:eastAsia="Arial" w:hAnsi="Arial" w:cs="Arial"/>
          <w:spacing w:val="5"/>
        </w:rPr>
        <w:t xml:space="preserve"> </w:t>
      </w:r>
      <w:r w:rsidRPr="008E14C9">
        <w:rPr>
          <w:rFonts w:ascii="Arial" w:eastAsia="Arial" w:hAnsi="Arial" w:cs="Arial"/>
          <w:spacing w:val="-1"/>
        </w:rPr>
        <w:t>academic department</w:t>
      </w:r>
      <w:r w:rsidRPr="008E14C9">
        <w:rPr>
          <w:rFonts w:ascii="Arial" w:eastAsia="Arial" w:hAnsi="Arial" w:cs="Arial"/>
        </w:rPr>
        <w:t xml:space="preserve"> </w:t>
      </w:r>
      <w:r w:rsidRPr="008E14C9">
        <w:rPr>
          <w:rFonts w:ascii="Arial" w:eastAsia="Arial" w:hAnsi="Arial" w:cs="Arial"/>
          <w:spacing w:val="1"/>
        </w:rPr>
        <w:t>t</w:t>
      </w:r>
      <w:r w:rsidRPr="008E14C9">
        <w:rPr>
          <w:rFonts w:ascii="Arial" w:eastAsia="Arial" w:hAnsi="Arial" w:cs="Arial"/>
        </w:rPr>
        <w:t>o</w:t>
      </w:r>
      <w:r w:rsidRPr="008E14C9">
        <w:rPr>
          <w:rFonts w:ascii="Arial" w:eastAsia="Arial" w:hAnsi="Arial" w:cs="Arial"/>
          <w:spacing w:val="1"/>
        </w:rPr>
        <w:t xml:space="preserve"> </w:t>
      </w:r>
      <w:r w:rsidRPr="008E14C9">
        <w:rPr>
          <w:rFonts w:ascii="Arial" w:eastAsia="Arial" w:hAnsi="Arial" w:cs="Arial"/>
          <w:spacing w:val="-3"/>
        </w:rPr>
        <w:t>p</w:t>
      </w:r>
      <w:r w:rsidRPr="008E14C9">
        <w:rPr>
          <w:rFonts w:ascii="Arial" w:eastAsia="Arial" w:hAnsi="Arial" w:cs="Arial"/>
          <w:spacing w:val="1"/>
        </w:rPr>
        <w:t>r</w:t>
      </w:r>
      <w:r w:rsidRPr="008E14C9">
        <w:rPr>
          <w:rFonts w:ascii="Arial" w:eastAsia="Arial" w:hAnsi="Arial" w:cs="Arial"/>
        </w:rPr>
        <w:t>o</w:t>
      </w:r>
      <w:r w:rsidRPr="008E14C9">
        <w:rPr>
          <w:rFonts w:ascii="Arial" w:eastAsia="Arial" w:hAnsi="Arial" w:cs="Arial"/>
          <w:spacing w:val="-5"/>
        </w:rPr>
        <w:t>v</w:t>
      </w:r>
      <w:r w:rsidRPr="008E14C9">
        <w:rPr>
          <w:rFonts w:ascii="Arial" w:eastAsia="Arial" w:hAnsi="Arial" w:cs="Arial"/>
          <w:spacing w:val="-1"/>
        </w:rPr>
        <w:t>i</w:t>
      </w:r>
      <w:r w:rsidRPr="008E14C9">
        <w:rPr>
          <w:rFonts w:ascii="Arial" w:eastAsia="Arial" w:hAnsi="Arial" w:cs="Arial"/>
        </w:rPr>
        <w:t xml:space="preserve">de </w:t>
      </w:r>
      <w:r w:rsidRPr="008E14C9">
        <w:rPr>
          <w:rFonts w:ascii="Arial" w:eastAsia="Arial" w:hAnsi="Arial" w:cs="Arial"/>
          <w:spacing w:val="4"/>
        </w:rPr>
        <w:t>g</w:t>
      </w:r>
      <w:r w:rsidRPr="008E14C9">
        <w:rPr>
          <w:rFonts w:ascii="Arial" w:eastAsia="Arial" w:hAnsi="Arial" w:cs="Arial"/>
        </w:rPr>
        <w:t>u</w:t>
      </w:r>
      <w:r w:rsidRPr="008E14C9">
        <w:rPr>
          <w:rFonts w:ascii="Arial" w:eastAsia="Arial" w:hAnsi="Arial" w:cs="Arial"/>
          <w:spacing w:val="-1"/>
        </w:rPr>
        <w:t>i</w:t>
      </w:r>
      <w:r w:rsidRPr="008E14C9">
        <w:rPr>
          <w:rFonts w:ascii="Arial" w:eastAsia="Arial" w:hAnsi="Arial" w:cs="Arial"/>
        </w:rPr>
        <w:t>d</w:t>
      </w:r>
      <w:r w:rsidRPr="008E14C9">
        <w:rPr>
          <w:rFonts w:ascii="Arial" w:eastAsia="Arial" w:hAnsi="Arial" w:cs="Arial"/>
          <w:spacing w:val="-1"/>
        </w:rPr>
        <w:t>a</w:t>
      </w:r>
      <w:r w:rsidRPr="008E14C9">
        <w:rPr>
          <w:rFonts w:ascii="Arial" w:eastAsia="Arial" w:hAnsi="Arial" w:cs="Arial"/>
        </w:rPr>
        <w:t>nce</w:t>
      </w:r>
      <w:r w:rsidRPr="008E14C9">
        <w:rPr>
          <w:rFonts w:ascii="Arial" w:eastAsia="Arial" w:hAnsi="Arial" w:cs="Arial"/>
          <w:spacing w:val="-2"/>
        </w:rPr>
        <w:t xml:space="preserve"> </w:t>
      </w:r>
      <w:r w:rsidRPr="008E14C9">
        <w:rPr>
          <w:rFonts w:ascii="Arial" w:eastAsia="Arial" w:hAnsi="Arial" w:cs="Arial"/>
        </w:rPr>
        <w:t>and</w:t>
      </w:r>
      <w:r w:rsidRPr="008E14C9">
        <w:rPr>
          <w:rFonts w:ascii="Arial" w:eastAsia="Arial" w:hAnsi="Arial" w:cs="Arial"/>
          <w:spacing w:val="-2"/>
        </w:rPr>
        <w:t xml:space="preserve"> </w:t>
      </w:r>
      <w:r w:rsidRPr="008E14C9">
        <w:rPr>
          <w:rFonts w:ascii="Arial" w:eastAsia="Arial" w:hAnsi="Arial" w:cs="Arial"/>
        </w:rPr>
        <w:t>su</w:t>
      </w:r>
      <w:r w:rsidRPr="008E14C9">
        <w:rPr>
          <w:rFonts w:ascii="Arial" w:eastAsia="Arial" w:hAnsi="Arial" w:cs="Arial"/>
          <w:spacing w:val="-1"/>
        </w:rPr>
        <w:t>p</w:t>
      </w:r>
      <w:r w:rsidRPr="008E14C9">
        <w:rPr>
          <w:rFonts w:ascii="Arial" w:eastAsia="Arial" w:hAnsi="Arial" w:cs="Arial"/>
        </w:rPr>
        <w:t>p</w:t>
      </w:r>
      <w:r w:rsidRPr="008E14C9">
        <w:rPr>
          <w:rFonts w:ascii="Arial" w:eastAsia="Arial" w:hAnsi="Arial" w:cs="Arial"/>
          <w:spacing w:val="-5"/>
        </w:rPr>
        <w:t>o</w:t>
      </w:r>
      <w:r w:rsidRPr="008E14C9">
        <w:rPr>
          <w:rFonts w:ascii="Arial" w:eastAsia="Arial" w:hAnsi="Arial" w:cs="Arial"/>
          <w:spacing w:val="1"/>
        </w:rPr>
        <w:t>r</w:t>
      </w:r>
      <w:r w:rsidRPr="008E14C9">
        <w:rPr>
          <w:rFonts w:ascii="Arial" w:eastAsia="Arial" w:hAnsi="Arial" w:cs="Arial"/>
          <w:spacing w:val="-1"/>
        </w:rPr>
        <w:t>t</w:t>
      </w:r>
      <w:r w:rsidRPr="008E14C9">
        <w:rPr>
          <w:rFonts w:ascii="Arial" w:eastAsia="Arial" w:hAnsi="Arial" w:cs="Arial"/>
        </w:rPr>
        <w:t>,</w:t>
      </w:r>
      <w:r w:rsidRPr="008E14C9">
        <w:rPr>
          <w:rFonts w:ascii="Arial" w:eastAsia="Arial" w:hAnsi="Arial" w:cs="Arial"/>
          <w:spacing w:val="2"/>
        </w:rPr>
        <w:t xml:space="preserve"> </w:t>
      </w:r>
      <w:r w:rsidRPr="008E14C9">
        <w:rPr>
          <w:rFonts w:ascii="Arial" w:eastAsia="Arial" w:hAnsi="Arial" w:cs="Arial"/>
          <w:spacing w:val="-5"/>
        </w:rPr>
        <w:t>a</w:t>
      </w:r>
      <w:r w:rsidRPr="008E14C9">
        <w:rPr>
          <w:rFonts w:ascii="Arial" w:eastAsia="Arial" w:hAnsi="Arial" w:cs="Arial"/>
        </w:rPr>
        <w:t>nd</w:t>
      </w:r>
      <w:r w:rsidRPr="008E14C9">
        <w:rPr>
          <w:rFonts w:ascii="Arial" w:eastAsia="Arial" w:hAnsi="Arial" w:cs="Arial"/>
          <w:spacing w:val="1"/>
        </w:rPr>
        <w:t xml:space="preserve"> </w:t>
      </w:r>
      <w:r w:rsidRPr="008E14C9">
        <w:rPr>
          <w:rFonts w:ascii="Arial" w:eastAsia="Arial" w:hAnsi="Arial" w:cs="Arial"/>
          <w:spacing w:val="-8"/>
        </w:rPr>
        <w:t>w</w:t>
      </w:r>
      <w:r w:rsidRPr="008E14C9">
        <w:rPr>
          <w:rFonts w:ascii="Arial" w:eastAsia="Arial" w:hAnsi="Arial" w:cs="Arial"/>
          <w:spacing w:val="1"/>
        </w:rPr>
        <w:t>i</w:t>
      </w:r>
      <w:r w:rsidRPr="008E14C9">
        <w:rPr>
          <w:rFonts w:ascii="Arial" w:eastAsia="Arial" w:hAnsi="Arial" w:cs="Arial"/>
          <w:spacing w:val="-1"/>
        </w:rPr>
        <w:t>l</w:t>
      </w:r>
      <w:r w:rsidRPr="008E14C9">
        <w:rPr>
          <w:rFonts w:ascii="Arial" w:eastAsia="Arial" w:hAnsi="Arial" w:cs="Arial"/>
        </w:rPr>
        <w:t xml:space="preserve">l advise on </w:t>
      </w:r>
      <w:r w:rsidRPr="008E14C9">
        <w:rPr>
          <w:rFonts w:ascii="Arial" w:eastAsia="Arial" w:hAnsi="Arial" w:cs="Arial"/>
          <w:spacing w:val="1"/>
        </w:rPr>
        <w:t>t</w:t>
      </w:r>
      <w:r w:rsidRPr="008E14C9">
        <w:rPr>
          <w:rFonts w:ascii="Arial" w:eastAsia="Arial" w:hAnsi="Arial" w:cs="Arial"/>
        </w:rPr>
        <w:t>he</w:t>
      </w:r>
      <w:r w:rsidRPr="008E14C9">
        <w:rPr>
          <w:rFonts w:ascii="Arial" w:eastAsia="Arial" w:hAnsi="Arial" w:cs="Arial"/>
          <w:spacing w:val="-2"/>
        </w:rPr>
        <w:t xml:space="preserve"> </w:t>
      </w:r>
      <w:r w:rsidRPr="008E14C9">
        <w:rPr>
          <w:rFonts w:ascii="Arial" w:eastAsia="Arial" w:hAnsi="Arial" w:cs="Arial"/>
        </w:rPr>
        <w:t>ad</w:t>
      </w:r>
      <w:r w:rsidRPr="008E14C9">
        <w:rPr>
          <w:rFonts w:ascii="Arial" w:eastAsia="Arial" w:hAnsi="Arial" w:cs="Arial"/>
          <w:spacing w:val="1"/>
        </w:rPr>
        <w:t>m</w:t>
      </w:r>
      <w:r w:rsidRPr="008E14C9">
        <w:rPr>
          <w:rFonts w:ascii="Arial" w:eastAsia="Arial" w:hAnsi="Arial" w:cs="Arial"/>
          <w:spacing w:val="-1"/>
        </w:rPr>
        <w:t>i</w:t>
      </w:r>
      <w:r w:rsidRPr="008E14C9">
        <w:rPr>
          <w:rFonts w:ascii="Arial" w:eastAsia="Arial" w:hAnsi="Arial" w:cs="Arial"/>
        </w:rPr>
        <w:t>n</w:t>
      </w:r>
      <w:r w:rsidRPr="008E14C9">
        <w:rPr>
          <w:rFonts w:ascii="Arial" w:eastAsia="Arial" w:hAnsi="Arial" w:cs="Arial"/>
          <w:spacing w:val="-1"/>
        </w:rPr>
        <w:t>i</w:t>
      </w:r>
      <w:r w:rsidRPr="008E14C9">
        <w:rPr>
          <w:rFonts w:ascii="Arial" w:eastAsia="Arial" w:hAnsi="Arial" w:cs="Arial"/>
          <w:spacing w:val="-2"/>
        </w:rPr>
        <w:t>s</w:t>
      </w:r>
      <w:r w:rsidRPr="008E14C9">
        <w:rPr>
          <w:rFonts w:ascii="Arial" w:eastAsia="Arial" w:hAnsi="Arial" w:cs="Arial"/>
          <w:spacing w:val="-1"/>
        </w:rPr>
        <w:t>t</w:t>
      </w:r>
      <w:r w:rsidRPr="008E14C9">
        <w:rPr>
          <w:rFonts w:ascii="Arial" w:eastAsia="Arial" w:hAnsi="Arial" w:cs="Arial"/>
          <w:spacing w:val="-4"/>
        </w:rPr>
        <w:t>r</w:t>
      </w:r>
      <w:r w:rsidRPr="008E14C9">
        <w:rPr>
          <w:rFonts w:ascii="Arial" w:eastAsia="Arial" w:hAnsi="Arial" w:cs="Arial"/>
        </w:rPr>
        <w:t>a</w:t>
      </w:r>
      <w:r w:rsidRPr="008E14C9">
        <w:rPr>
          <w:rFonts w:ascii="Arial" w:eastAsia="Arial" w:hAnsi="Arial" w:cs="Arial"/>
          <w:spacing w:val="1"/>
        </w:rPr>
        <w:t>t</w:t>
      </w:r>
      <w:r w:rsidRPr="008E14C9">
        <w:rPr>
          <w:rFonts w:ascii="Arial" w:eastAsia="Arial" w:hAnsi="Arial" w:cs="Arial"/>
          <w:spacing w:val="-1"/>
        </w:rPr>
        <w:t>i</w:t>
      </w:r>
      <w:r w:rsidRPr="008E14C9">
        <w:rPr>
          <w:rFonts w:ascii="Arial" w:eastAsia="Arial" w:hAnsi="Arial" w:cs="Arial"/>
          <w:spacing w:val="-5"/>
        </w:rPr>
        <w:t>v</w:t>
      </w:r>
      <w:r w:rsidRPr="008E14C9">
        <w:rPr>
          <w:rFonts w:ascii="Arial" w:eastAsia="Arial" w:hAnsi="Arial" w:cs="Arial"/>
        </w:rPr>
        <w:t>e</w:t>
      </w:r>
      <w:r w:rsidRPr="008E14C9">
        <w:rPr>
          <w:rFonts w:ascii="Arial" w:eastAsia="Arial" w:hAnsi="Arial" w:cs="Arial"/>
          <w:spacing w:val="1"/>
        </w:rPr>
        <w:t xml:space="preserve"> </w:t>
      </w:r>
      <w:r w:rsidRPr="008E14C9">
        <w:rPr>
          <w:rFonts w:ascii="Arial" w:eastAsia="Arial" w:hAnsi="Arial" w:cs="Arial"/>
        </w:rPr>
        <w:t>as</w:t>
      </w:r>
      <w:r w:rsidRPr="008E14C9">
        <w:rPr>
          <w:rFonts w:ascii="Arial" w:eastAsia="Arial" w:hAnsi="Arial" w:cs="Arial"/>
          <w:spacing w:val="-1"/>
        </w:rPr>
        <w:t>p</w:t>
      </w:r>
      <w:r w:rsidRPr="008E14C9">
        <w:rPr>
          <w:rFonts w:ascii="Arial" w:eastAsia="Arial" w:hAnsi="Arial" w:cs="Arial"/>
        </w:rPr>
        <w:t>ec</w:t>
      </w:r>
      <w:r w:rsidRPr="008E14C9">
        <w:rPr>
          <w:rFonts w:ascii="Arial" w:eastAsia="Arial" w:hAnsi="Arial" w:cs="Arial"/>
          <w:spacing w:val="1"/>
        </w:rPr>
        <w:t>t</w:t>
      </w:r>
      <w:r w:rsidRPr="008E14C9">
        <w:rPr>
          <w:rFonts w:ascii="Arial" w:eastAsia="Arial" w:hAnsi="Arial" w:cs="Arial"/>
        </w:rPr>
        <w:t xml:space="preserve">s </w:t>
      </w:r>
      <w:r w:rsidRPr="008E14C9">
        <w:rPr>
          <w:rFonts w:ascii="Arial" w:eastAsia="Arial" w:hAnsi="Arial" w:cs="Arial"/>
          <w:spacing w:val="-5"/>
        </w:rPr>
        <w:t>o</w:t>
      </w:r>
      <w:r w:rsidRPr="008E14C9">
        <w:rPr>
          <w:rFonts w:ascii="Arial" w:eastAsia="Arial" w:hAnsi="Arial" w:cs="Arial"/>
        </w:rPr>
        <w:t>f</w:t>
      </w:r>
      <w:r w:rsidRPr="008E14C9">
        <w:rPr>
          <w:rFonts w:ascii="Arial" w:eastAsia="Arial" w:hAnsi="Arial" w:cs="Arial"/>
          <w:spacing w:val="9"/>
        </w:rPr>
        <w:t xml:space="preserve"> </w:t>
      </w:r>
      <w:r w:rsidRPr="008E14C9">
        <w:rPr>
          <w:rFonts w:ascii="Arial" w:eastAsia="Arial" w:hAnsi="Arial" w:cs="Arial"/>
          <w:spacing w:val="-2"/>
        </w:rPr>
        <w:t>c</w:t>
      </w:r>
      <w:r w:rsidRPr="008E14C9">
        <w:rPr>
          <w:rFonts w:ascii="Arial" w:eastAsia="Arial" w:hAnsi="Arial" w:cs="Arial"/>
          <w:spacing w:val="-3"/>
        </w:rPr>
        <w:t>o</w:t>
      </w:r>
      <w:r w:rsidRPr="008E14C9">
        <w:rPr>
          <w:rFonts w:ascii="Arial" w:eastAsia="Arial" w:hAnsi="Arial" w:cs="Arial"/>
          <w:spacing w:val="1"/>
        </w:rPr>
        <w:t>m</w:t>
      </w:r>
      <w:r w:rsidRPr="008E14C9">
        <w:rPr>
          <w:rFonts w:ascii="Arial" w:eastAsia="Arial" w:hAnsi="Arial" w:cs="Arial"/>
        </w:rPr>
        <w:t>p</w:t>
      </w:r>
      <w:r w:rsidRPr="008E14C9">
        <w:rPr>
          <w:rFonts w:ascii="Arial" w:eastAsia="Arial" w:hAnsi="Arial" w:cs="Arial"/>
          <w:spacing w:val="-1"/>
        </w:rPr>
        <w:t>l</w:t>
      </w:r>
      <w:r w:rsidRPr="008E14C9">
        <w:rPr>
          <w:rFonts w:ascii="Arial" w:eastAsia="Arial" w:hAnsi="Arial" w:cs="Arial"/>
        </w:rPr>
        <w:t>e</w:t>
      </w:r>
      <w:r w:rsidRPr="008E14C9">
        <w:rPr>
          <w:rFonts w:ascii="Arial" w:eastAsia="Arial" w:hAnsi="Arial" w:cs="Arial"/>
          <w:spacing w:val="1"/>
        </w:rPr>
        <w:t>t</w:t>
      </w:r>
      <w:r w:rsidRPr="008E14C9">
        <w:rPr>
          <w:rFonts w:ascii="Arial" w:eastAsia="Arial" w:hAnsi="Arial" w:cs="Arial"/>
          <w:spacing w:val="-1"/>
        </w:rPr>
        <w:t>i</w:t>
      </w:r>
      <w:r w:rsidRPr="008E14C9">
        <w:rPr>
          <w:rFonts w:ascii="Arial" w:eastAsia="Arial" w:hAnsi="Arial" w:cs="Arial"/>
          <w:spacing w:val="-5"/>
        </w:rPr>
        <w:t>n</w:t>
      </w:r>
      <w:r w:rsidRPr="008E14C9">
        <w:rPr>
          <w:rFonts w:ascii="Arial" w:eastAsia="Arial" w:hAnsi="Arial" w:cs="Arial"/>
        </w:rPr>
        <w:t>g</w:t>
      </w:r>
      <w:r w:rsidRPr="008E14C9">
        <w:rPr>
          <w:rFonts w:ascii="Arial" w:eastAsia="Arial" w:hAnsi="Arial" w:cs="Arial"/>
          <w:spacing w:val="1"/>
        </w:rPr>
        <w:t xml:space="preserve"> t</w:t>
      </w:r>
      <w:r w:rsidRPr="008E14C9">
        <w:rPr>
          <w:rFonts w:ascii="Arial" w:eastAsia="Arial" w:hAnsi="Arial" w:cs="Arial"/>
        </w:rPr>
        <w:t>he</w:t>
      </w:r>
      <w:r w:rsidRPr="008E14C9">
        <w:rPr>
          <w:rFonts w:ascii="Arial" w:eastAsia="Arial" w:hAnsi="Arial" w:cs="Arial"/>
          <w:spacing w:val="1"/>
        </w:rPr>
        <w:t xml:space="preserve"> </w:t>
      </w:r>
      <w:r w:rsidRPr="008E14C9">
        <w:rPr>
          <w:rFonts w:ascii="Arial" w:eastAsia="Arial" w:hAnsi="Arial" w:cs="Arial"/>
        </w:rPr>
        <w:t>d</w:t>
      </w:r>
      <w:r w:rsidRPr="008E14C9">
        <w:rPr>
          <w:rFonts w:ascii="Arial" w:eastAsia="Arial" w:hAnsi="Arial" w:cs="Arial"/>
          <w:spacing w:val="-2"/>
        </w:rPr>
        <w:t>o</w:t>
      </w:r>
      <w:r w:rsidRPr="008E14C9">
        <w:rPr>
          <w:rFonts w:ascii="Arial" w:eastAsia="Arial" w:hAnsi="Arial" w:cs="Arial"/>
        </w:rPr>
        <w:t>c</w:t>
      </w:r>
      <w:r w:rsidRPr="008E14C9">
        <w:rPr>
          <w:rFonts w:ascii="Arial" w:eastAsia="Arial" w:hAnsi="Arial" w:cs="Arial"/>
          <w:spacing w:val="-3"/>
        </w:rPr>
        <w:t>u</w:t>
      </w:r>
      <w:r w:rsidRPr="008E14C9">
        <w:rPr>
          <w:rFonts w:ascii="Arial" w:eastAsia="Arial" w:hAnsi="Arial" w:cs="Arial"/>
          <w:spacing w:val="-4"/>
        </w:rPr>
        <w:t>m</w:t>
      </w:r>
      <w:r w:rsidRPr="008E14C9">
        <w:rPr>
          <w:rFonts w:ascii="Arial" w:eastAsia="Arial" w:hAnsi="Arial" w:cs="Arial"/>
        </w:rPr>
        <w:t>en</w:t>
      </w:r>
      <w:r w:rsidRPr="008E14C9">
        <w:rPr>
          <w:rFonts w:ascii="Arial" w:eastAsia="Arial" w:hAnsi="Arial" w:cs="Arial"/>
          <w:spacing w:val="1"/>
        </w:rPr>
        <w:t>t</w:t>
      </w:r>
      <w:r w:rsidRPr="008E14C9">
        <w:rPr>
          <w:rFonts w:ascii="Arial" w:eastAsia="Arial" w:hAnsi="Arial" w:cs="Arial"/>
        </w:rPr>
        <w:t>s, e.g. where to obtain new module codes.</w:t>
      </w:r>
    </w:p>
    <w:p w14:paraId="16B8365A" w14:textId="459AFA3B" w:rsidR="00783EAD" w:rsidRPr="002855F1" w:rsidRDefault="00783EAD" w:rsidP="002855F1">
      <w:pPr>
        <w:spacing w:after="0" w:line="240" w:lineRule="auto"/>
        <w:rPr>
          <w:rFonts w:ascii="Arial" w:hAnsi="Arial" w:cs="Arial"/>
        </w:rPr>
      </w:pPr>
      <w:bookmarkStart w:id="0" w:name="_GoBack"/>
      <w:bookmarkEnd w:id="0"/>
    </w:p>
    <w:p w14:paraId="7D4BD203" w14:textId="3B435691" w:rsidR="00DB6889" w:rsidRPr="006507DC" w:rsidRDefault="00DB6889" w:rsidP="006507DC">
      <w:pPr>
        <w:pStyle w:val="ListParagraph"/>
        <w:numPr>
          <w:ilvl w:val="0"/>
          <w:numId w:val="9"/>
        </w:numPr>
        <w:spacing w:after="0" w:line="240" w:lineRule="auto"/>
        <w:ind w:left="426" w:hanging="426"/>
        <w:rPr>
          <w:rFonts w:ascii="Arial" w:hAnsi="Arial" w:cs="Arial"/>
        </w:rPr>
      </w:pPr>
      <w:r w:rsidRPr="006507DC">
        <w:rPr>
          <w:rFonts w:ascii="Arial" w:hAnsi="Arial" w:cs="Arial"/>
        </w:rPr>
        <w:t>The University Review</w:t>
      </w:r>
      <w:r w:rsidR="00D53950" w:rsidRPr="006507DC">
        <w:rPr>
          <w:rFonts w:ascii="Arial" w:hAnsi="Arial" w:cs="Arial"/>
        </w:rPr>
        <w:t xml:space="preserve"> Panel </w:t>
      </w:r>
      <w:r w:rsidR="008E14C9" w:rsidRPr="006507DC">
        <w:rPr>
          <w:rFonts w:ascii="Arial" w:hAnsi="Arial" w:cs="Arial"/>
        </w:rPr>
        <w:t>will</w:t>
      </w:r>
      <w:r w:rsidR="00D53950" w:rsidRPr="006507DC">
        <w:rPr>
          <w:rFonts w:ascii="Arial" w:hAnsi="Arial" w:cs="Arial"/>
        </w:rPr>
        <w:t xml:space="preserve"> </w:t>
      </w:r>
      <w:r w:rsidRPr="006507DC">
        <w:rPr>
          <w:rFonts w:ascii="Arial" w:hAnsi="Arial" w:cs="Arial"/>
        </w:rPr>
        <w:t>review the programme, approve any changes or make recommendations for further action.</w:t>
      </w:r>
    </w:p>
    <w:p w14:paraId="7D4BD204" w14:textId="77777777" w:rsidR="00DB6889" w:rsidRDefault="00DB6889" w:rsidP="008E14C9">
      <w:pPr>
        <w:pStyle w:val="ListParagraph"/>
        <w:spacing w:after="0" w:line="240" w:lineRule="auto"/>
        <w:ind w:left="360"/>
        <w:rPr>
          <w:rFonts w:ascii="Arial" w:hAnsi="Arial" w:cs="Arial"/>
        </w:rPr>
      </w:pPr>
    </w:p>
    <w:p w14:paraId="7D4BD205" w14:textId="77777777" w:rsidR="00DB6889" w:rsidRPr="00355BAA" w:rsidRDefault="00A74435" w:rsidP="008E14C9">
      <w:pPr>
        <w:spacing w:after="0" w:line="240" w:lineRule="auto"/>
        <w:ind w:left="426"/>
        <w:rPr>
          <w:rFonts w:ascii="Arial" w:hAnsi="Arial" w:cs="Arial"/>
        </w:rPr>
      </w:pPr>
      <w:r w:rsidRPr="00355BAA">
        <w:rPr>
          <w:rFonts w:ascii="Arial" w:hAnsi="Arial" w:cs="Arial"/>
        </w:rPr>
        <w:t>The Panel comprises:</w:t>
      </w:r>
    </w:p>
    <w:p w14:paraId="7D4BD206" w14:textId="77777777" w:rsidR="00DB6889" w:rsidRDefault="00DB6889" w:rsidP="008E14C9">
      <w:pPr>
        <w:pStyle w:val="ListParagraph"/>
        <w:spacing w:after="0" w:line="240" w:lineRule="auto"/>
        <w:ind w:left="360"/>
        <w:rPr>
          <w:rFonts w:ascii="Arial" w:hAnsi="Arial" w:cs="Arial"/>
        </w:rPr>
      </w:pPr>
    </w:p>
    <w:tbl>
      <w:tblPr>
        <w:tblStyle w:val="TableGrid"/>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954"/>
      </w:tblGrid>
      <w:tr w:rsidR="008E14C9" w14:paraId="35BBA95B" w14:textId="77777777" w:rsidTr="008E14C9">
        <w:tc>
          <w:tcPr>
            <w:tcW w:w="2976" w:type="dxa"/>
          </w:tcPr>
          <w:p w14:paraId="642674D5" w14:textId="77777777" w:rsidR="008E14C9" w:rsidRPr="003462E0" w:rsidRDefault="008E14C9" w:rsidP="00C34E3A">
            <w:pPr>
              <w:rPr>
                <w:rFonts w:ascii="Arial" w:hAnsi="Arial" w:cs="Arial"/>
                <w:b/>
              </w:rPr>
            </w:pPr>
            <w:r w:rsidRPr="003462E0">
              <w:rPr>
                <w:rFonts w:ascii="Arial" w:hAnsi="Arial" w:cs="Arial"/>
                <w:b/>
              </w:rPr>
              <w:t>Chair</w:t>
            </w:r>
          </w:p>
        </w:tc>
        <w:tc>
          <w:tcPr>
            <w:tcW w:w="5954" w:type="dxa"/>
          </w:tcPr>
          <w:p w14:paraId="325D05FE" w14:textId="77777777" w:rsidR="008E14C9" w:rsidRPr="003462E0" w:rsidRDefault="008E14C9" w:rsidP="00C34E3A">
            <w:pPr>
              <w:rPr>
                <w:rFonts w:ascii="Arial" w:hAnsi="Arial" w:cs="Arial"/>
              </w:rPr>
            </w:pPr>
            <w:r>
              <w:rPr>
                <w:rFonts w:ascii="Arial" w:hAnsi="Arial" w:cs="Arial"/>
              </w:rPr>
              <w:t>An experienced senior member of academic staff</w:t>
            </w:r>
          </w:p>
        </w:tc>
      </w:tr>
      <w:tr w:rsidR="008E14C9" w14:paraId="14474B1D" w14:textId="77777777" w:rsidTr="008E14C9">
        <w:tc>
          <w:tcPr>
            <w:tcW w:w="2976" w:type="dxa"/>
          </w:tcPr>
          <w:p w14:paraId="7B5CD7DB" w14:textId="77777777" w:rsidR="008E14C9" w:rsidRPr="003462E0" w:rsidRDefault="008E14C9" w:rsidP="00C34E3A">
            <w:pPr>
              <w:rPr>
                <w:rFonts w:ascii="Arial" w:hAnsi="Arial" w:cs="Arial"/>
                <w:b/>
              </w:rPr>
            </w:pPr>
            <w:r>
              <w:rPr>
                <w:rFonts w:ascii="Arial" w:hAnsi="Arial" w:cs="Arial"/>
                <w:b/>
              </w:rPr>
              <w:t>External Advisers</w:t>
            </w:r>
          </w:p>
        </w:tc>
        <w:tc>
          <w:tcPr>
            <w:tcW w:w="5954" w:type="dxa"/>
          </w:tcPr>
          <w:p w14:paraId="33D1D78F" w14:textId="77777777" w:rsidR="008E14C9" w:rsidRPr="007417F2" w:rsidRDefault="008E14C9" w:rsidP="00C34E3A">
            <w:pPr>
              <w:rPr>
                <w:rFonts w:ascii="Arial" w:hAnsi="Arial" w:cs="Arial"/>
                <w:color w:val="FF0000"/>
              </w:rPr>
            </w:pPr>
            <w:r w:rsidRPr="003462E0">
              <w:rPr>
                <w:rFonts w:ascii="Arial" w:hAnsi="Arial" w:cs="Arial"/>
              </w:rPr>
              <w:t xml:space="preserve">Two external </w:t>
            </w:r>
            <w:r>
              <w:rPr>
                <w:rFonts w:ascii="Arial" w:hAnsi="Arial" w:cs="Arial"/>
              </w:rPr>
              <w:t xml:space="preserve">advisors </w:t>
            </w:r>
            <w:r w:rsidRPr="00BB1087">
              <w:rPr>
                <w:rFonts w:ascii="Arial" w:hAnsi="Arial" w:cs="Arial"/>
                <w:color w:val="000000" w:themeColor="text1"/>
              </w:rPr>
              <w:t>with subject expertise</w:t>
            </w:r>
          </w:p>
        </w:tc>
      </w:tr>
      <w:tr w:rsidR="008E14C9" w14:paraId="530AF978" w14:textId="77777777" w:rsidTr="008E14C9">
        <w:tc>
          <w:tcPr>
            <w:tcW w:w="2976" w:type="dxa"/>
          </w:tcPr>
          <w:p w14:paraId="0E1959ED" w14:textId="77777777" w:rsidR="008E14C9" w:rsidRPr="003462E0" w:rsidRDefault="008E14C9" w:rsidP="00C34E3A">
            <w:pPr>
              <w:rPr>
                <w:rFonts w:ascii="Arial" w:hAnsi="Arial" w:cs="Arial"/>
                <w:b/>
              </w:rPr>
            </w:pPr>
            <w:r w:rsidRPr="003462E0">
              <w:rPr>
                <w:rFonts w:ascii="Arial" w:hAnsi="Arial" w:cs="Arial"/>
                <w:b/>
              </w:rPr>
              <w:t>Internal Members</w:t>
            </w:r>
          </w:p>
        </w:tc>
        <w:tc>
          <w:tcPr>
            <w:tcW w:w="5954" w:type="dxa"/>
          </w:tcPr>
          <w:p w14:paraId="7D9B8A06" w14:textId="77777777" w:rsidR="008E14C9" w:rsidRPr="003462E0" w:rsidRDefault="008E14C9" w:rsidP="00C34E3A">
            <w:pPr>
              <w:rPr>
                <w:rFonts w:ascii="Arial" w:hAnsi="Arial" w:cs="Arial"/>
              </w:rPr>
            </w:pPr>
            <w:r w:rsidRPr="003462E0">
              <w:rPr>
                <w:rFonts w:ascii="Arial" w:hAnsi="Arial" w:cs="Arial"/>
              </w:rPr>
              <w:t>Two members of academic staff from within the University</w:t>
            </w:r>
          </w:p>
        </w:tc>
      </w:tr>
      <w:tr w:rsidR="008E14C9" w14:paraId="04649D2B" w14:textId="77777777" w:rsidTr="008E14C9">
        <w:tc>
          <w:tcPr>
            <w:tcW w:w="2976" w:type="dxa"/>
          </w:tcPr>
          <w:p w14:paraId="67116302" w14:textId="77777777" w:rsidR="008E14C9" w:rsidRPr="003462E0" w:rsidRDefault="008E14C9" w:rsidP="00C34E3A">
            <w:pPr>
              <w:rPr>
                <w:rFonts w:ascii="Arial" w:hAnsi="Arial" w:cs="Arial"/>
                <w:b/>
              </w:rPr>
            </w:pPr>
            <w:r w:rsidRPr="003462E0">
              <w:rPr>
                <w:rFonts w:ascii="Arial" w:hAnsi="Arial" w:cs="Arial"/>
                <w:b/>
              </w:rPr>
              <w:t>A Student Representative</w:t>
            </w:r>
          </w:p>
        </w:tc>
        <w:tc>
          <w:tcPr>
            <w:tcW w:w="5954" w:type="dxa"/>
          </w:tcPr>
          <w:p w14:paraId="21102B94" w14:textId="77777777" w:rsidR="008E14C9" w:rsidRPr="003462E0" w:rsidRDefault="008E14C9" w:rsidP="00C34E3A">
            <w:pPr>
              <w:rPr>
                <w:rFonts w:ascii="Arial" w:hAnsi="Arial" w:cs="Arial"/>
              </w:rPr>
            </w:pPr>
            <w:r w:rsidRPr="003462E0">
              <w:rPr>
                <w:rFonts w:ascii="Arial" w:hAnsi="Arial" w:cs="Arial"/>
              </w:rPr>
              <w:t>One student representative</w:t>
            </w:r>
          </w:p>
        </w:tc>
      </w:tr>
      <w:tr w:rsidR="008E14C9" w14:paraId="047F1B15" w14:textId="77777777" w:rsidTr="008E14C9">
        <w:tc>
          <w:tcPr>
            <w:tcW w:w="2976" w:type="dxa"/>
          </w:tcPr>
          <w:p w14:paraId="22EE2A47" w14:textId="77777777" w:rsidR="008E14C9" w:rsidRPr="003462E0" w:rsidRDefault="008E14C9" w:rsidP="00C34E3A">
            <w:pPr>
              <w:rPr>
                <w:rFonts w:ascii="Arial" w:hAnsi="Arial" w:cs="Arial"/>
                <w:b/>
              </w:rPr>
            </w:pPr>
            <w:r w:rsidRPr="003462E0">
              <w:rPr>
                <w:rFonts w:ascii="Arial" w:hAnsi="Arial" w:cs="Arial"/>
                <w:b/>
              </w:rPr>
              <w:t>Secretary</w:t>
            </w:r>
          </w:p>
        </w:tc>
        <w:tc>
          <w:tcPr>
            <w:tcW w:w="5954" w:type="dxa"/>
          </w:tcPr>
          <w:p w14:paraId="25D8AD5A" w14:textId="254FEE6E" w:rsidR="008E14C9" w:rsidRPr="003462E0" w:rsidRDefault="008E14C9" w:rsidP="00C34E3A">
            <w:pPr>
              <w:rPr>
                <w:rFonts w:ascii="Arial" w:hAnsi="Arial" w:cs="Arial"/>
              </w:rPr>
            </w:pPr>
            <w:r w:rsidRPr="003462E0">
              <w:rPr>
                <w:rFonts w:ascii="Arial" w:hAnsi="Arial" w:cs="Arial"/>
              </w:rPr>
              <w:t>A member of the Academic Office</w:t>
            </w:r>
          </w:p>
        </w:tc>
      </w:tr>
    </w:tbl>
    <w:p w14:paraId="7D4BD216" w14:textId="77777777" w:rsidR="00DB6889" w:rsidRDefault="00DB6889" w:rsidP="008E14C9">
      <w:pPr>
        <w:pStyle w:val="ListParagraph"/>
        <w:spacing w:after="0" w:line="240" w:lineRule="auto"/>
        <w:ind w:left="360"/>
        <w:rPr>
          <w:rFonts w:ascii="Arial" w:hAnsi="Arial" w:cs="Arial"/>
        </w:rPr>
      </w:pPr>
    </w:p>
    <w:p w14:paraId="7D4BD218" w14:textId="178BD6AB" w:rsidR="002E27FB" w:rsidRDefault="008E14C9" w:rsidP="006507DC">
      <w:pPr>
        <w:pStyle w:val="ListParagraph"/>
        <w:numPr>
          <w:ilvl w:val="0"/>
          <w:numId w:val="9"/>
        </w:numPr>
        <w:spacing w:after="0" w:line="240" w:lineRule="auto"/>
        <w:ind w:left="426" w:hanging="426"/>
        <w:rPr>
          <w:rFonts w:ascii="Arial" w:hAnsi="Arial" w:cs="Arial"/>
        </w:rPr>
      </w:pPr>
      <w:r w:rsidRPr="008E14C9">
        <w:rPr>
          <w:rFonts w:ascii="Arial" w:hAnsi="Arial" w:cs="Arial"/>
        </w:rPr>
        <w:t>The agreed agenda includes time for the panel to meet with those who have prepared/will deliver the programme. Normally, full attendance by the programme team is expected. It is the responsibility of the programme convener (designate) to issue the invitations/agenda to their team members. Typically, the day’s schedule will follow the following outline</w:t>
      </w:r>
      <w:r>
        <w:rPr>
          <w:rFonts w:ascii="Arial" w:hAnsi="Arial" w:cs="Arial"/>
        </w:rPr>
        <w:t>:</w:t>
      </w:r>
    </w:p>
    <w:p w14:paraId="113B8C44" w14:textId="77777777" w:rsidR="008E14C9" w:rsidRPr="008E14C9" w:rsidRDefault="008E14C9" w:rsidP="008E14C9">
      <w:pPr>
        <w:pStyle w:val="ListParagraph"/>
        <w:spacing w:after="0" w:line="240" w:lineRule="auto"/>
        <w:ind w:left="360"/>
        <w:rPr>
          <w:rFonts w:ascii="Arial" w:hAnsi="Arial" w:cs="Arial"/>
        </w:rPr>
      </w:pPr>
    </w:p>
    <w:p w14:paraId="7D4BD219" w14:textId="0CB450B7" w:rsidR="002E27FB" w:rsidRPr="005A2720" w:rsidRDefault="002E27FB" w:rsidP="008E14C9">
      <w:pPr>
        <w:pStyle w:val="Default"/>
        <w:ind w:left="426"/>
        <w:rPr>
          <w:sz w:val="22"/>
          <w:szCs w:val="22"/>
        </w:rPr>
      </w:pPr>
      <w:r w:rsidRPr="005A2720">
        <w:rPr>
          <w:sz w:val="22"/>
          <w:szCs w:val="22"/>
        </w:rPr>
        <w:t xml:space="preserve">10.00 – 11.30 </w:t>
      </w:r>
      <w:r w:rsidR="006507DC">
        <w:rPr>
          <w:sz w:val="22"/>
          <w:szCs w:val="22"/>
        </w:rPr>
        <w:t xml:space="preserve">Private meeting of the </w:t>
      </w:r>
      <w:r w:rsidRPr="005A2720">
        <w:rPr>
          <w:sz w:val="22"/>
          <w:szCs w:val="22"/>
        </w:rPr>
        <w:t>Panel</w:t>
      </w:r>
    </w:p>
    <w:p w14:paraId="7D4BD21A" w14:textId="77777777" w:rsidR="002E27FB" w:rsidRPr="005A2720" w:rsidRDefault="002E27FB" w:rsidP="008E14C9">
      <w:pPr>
        <w:pStyle w:val="Default"/>
        <w:ind w:left="426"/>
        <w:rPr>
          <w:sz w:val="22"/>
          <w:szCs w:val="22"/>
        </w:rPr>
      </w:pPr>
      <w:r w:rsidRPr="005A2720">
        <w:rPr>
          <w:sz w:val="22"/>
          <w:szCs w:val="22"/>
        </w:rPr>
        <w:t xml:space="preserve">11.30 – 11.45 Meeting with </w:t>
      </w:r>
      <w:r>
        <w:rPr>
          <w:sz w:val="22"/>
          <w:szCs w:val="22"/>
        </w:rPr>
        <w:t xml:space="preserve">Head of </w:t>
      </w:r>
      <w:r w:rsidRPr="003E44EF">
        <w:rPr>
          <w:color w:val="auto"/>
          <w:sz w:val="22"/>
          <w:szCs w:val="22"/>
        </w:rPr>
        <w:t>Department/School (if required)</w:t>
      </w:r>
      <w:r w:rsidRPr="005A2720">
        <w:rPr>
          <w:sz w:val="22"/>
          <w:szCs w:val="22"/>
        </w:rPr>
        <w:t xml:space="preserve"> </w:t>
      </w:r>
    </w:p>
    <w:p w14:paraId="7D4BD21B" w14:textId="77777777" w:rsidR="002E27FB" w:rsidRPr="005A2720" w:rsidRDefault="002E27FB" w:rsidP="008E14C9">
      <w:pPr>
        <w:pStyle w:val="Default"/>
        <w:ind w:left="426"/>
        <w:rPr>
          <w:sz w:val="22"/>
          <w:szCs w:val="22"/>
        </w:rPr>
      </w:pPr>
      <w:r>
        <w:rPr>
          <w:sz w:val="22"/>
          <w:szCs w:val="22"/>
        </w:rPr>
        <w:t>11.45 – 12.30</w:t>
      </w:r>
      <w:r w:rsidRPr="005A2720">
        <w:rPr>
          <w:sz w:val="22"/>
          <w:szCs w:val="22"/>
        </w:rPr>
        <w:t xml:space="preserve"> Resource visit </w:t>
      </w:r>
      <w:r w:rsidR="00C17508">
        <w:rPr>
          <w:sz w:val="22"/>
          <w:szCs w:val="22"/>
        </w:rPr>
        <w:t>(as appropriate)</w:t>
      </w:r>
    </w:p>
    <w:p w14:paraId="7D4BD21C" w14:textId="77777777" w:rsidR="002E27FB" w:rsidRPr="005A2720" w:rsidRDefault="002E27FB" w:rsidP="008E14C9">
      <w:pPr>
        <w:pStyle w:val="Default"/>
        <w:ind w:left="426"/>
        <w:rPr>
          <w:sz w:val="22"/>
          <w:szCs w:val="22"/>
        </w:rPr>
      </w:pPr>
      <w:r>
        <w:rPr>
          <w:sz w:val="22"/>
          <w:szCs w:val="22"/>
        </w:rPr>
        <w:t>12.30</w:t>
      </w:r>
      <w:r w:rsidRPr="005A2720">
        <w:rPr>
          <w:sz w:val="22"/>
          <w:szCs w:val="22"/>
        </w:rPr>
        <w:t xml:space="preserve"> – 13.30 </w:t>
      </w:r>
      <w:r>
        <w:rPr>
          <w:sz w:val="22"/>
          <w:szCs w:val="22"/>
        </w:rPr>
        <w:t xml:space="preserve">Meeting with students </w:t>
      </w:r>
      <w:r w:rsidRPr="005A2720">
        <w:rPr>
          <w:sz w:val="22"/>
          <w:szCs w:val="22"/>
        </w:rPr>
        <w:t xml:space="preserve">and lunch </w:t>
      </w:r>
    </w:p>
    <w:p w14:paraId="7D4BD21D" w14:textId="77777777" w:rsidR="002E27FB" w:rsidRPr="005A2720" w:rsidRDefault="002E27FB" w:rsidP="008E14C9">
      <w:pPr>
        <w:pStyle w:val="Default"/>
        <w:ind w:left="426"/>
        <w:rPr>
          <w:sz w:val="22"/>
          <w:szCs w:val="22"/>
        </w:rPr>
      </w:pPr>
      <w:r w:rsidRPr="005A2720">
        <w:rPr>
          <w:sz w:val="22"/>
          <w:szCs w:val="22"/>
        </w:rPr>
        <w:t xml:space="preserve">13.30 – 15.00 Meeting with Programme Team </w:t>
      </w:r>
    </w:p>
    <w:p w14:paraId="7D4BD21E" w14:textId="77777777" w:rsidR="002E27FB" w:rsidRPr="005A2720" w:rsidRDefault="002E27FB" w:rsidP="008E14C9">
      <w:pPr>
        <w:pStyle w:val="Default"/>
        <w:ind w:left="426"/>
        <w:rPr>
          <w:sz w:val="22"/>
          <w:szCs w:val="22"/>
        </w:rPr>
      </w:pPr>
      <w:r>
        <w:rPr>
          <w:sz w:val="22"/>
          <w:szCs w:val="22"/>
        </w:rPr>
        <w:t>15.00 – 15.45</w:t>
      </w:r>
      <w:r w:rsidRPr="005A2720">
        <w:rPr>
          <w:sz w:val="22"/>
          <w:szCs w:val="22"/>
        </w:rPr>
        <w:t xml:space="preserve"> </w:t>
      </w:r>
      <w:r>
        <w:rPr>
          <w:sz w:val="22"/>
          <w:szCs w:val="22"/>
        </w:rPr>
        <w:t>Private meeting of the Panel</w:t>
      </w:r>
    </w:p>
    <w:p w14:paraId="7D4BD21F" w14:textId="77777777" w:rsidR="002E27FB" w:rsidRDefault="002E27FB" w:rsidP="008E14C9">
      <w:pPr>
        <w:pStyle w:val="Default"/>
        <w:ind w:left="426"/>
        <w:rPr>
          <w:sz w:val="22"/>
          <w:szCs w:val="22"/>
        </w:rPr>
      </w:pPr>
      <w:r>
        <w:rPr>
          <w:sz w:val="22"/>
          <w:szCs w:val="22"/>
        </w:rPr>
        <w:t>15.45 – 16</w:t>
      </w:r>
      <w:r w:rsidRPr="005A2720">
        <w:rPr>
          <w:sz w:val="22"/>
          <w:szCs w:val="22"/>
        </w:rPr>
        <w:t xml:space="preserve">.00 </w:t>
      </w:r>
      <w:r>
        <w:rPr>
          <w:sz w:val="22"/>
          <w:szCs w:val="22"/>
        </w:rPr>
        <w:t>Feedback</w:t>
      </w:r>
    </w:p>
    <w:p w14:paraId="7D4BD220" w14:textId="77777777" w:rsidR="002E27FB" w:rsidRDefault="002E27FB" w:rsidP="008E14C9">
      <w:pPr>
        <w:pStyle w:val="ListParagraph"/>
        <w:spacing w:after="0" w:line="240" w:lineRule="auto"/>
        <w:ind w:left="360"/>
        <w:rPr>
          <w:rFonts w:ascii="Arial" w:hAnsi="Arial" w:cs="Arial"/>
        </w:rPr>
      </w:pPr>
    </w:p>
    <w:p w14:paraId="51AA0375" w14:textId="77777777" w:rsidR="006507DC" w:rsidRDefault="00C17508" w:rsidP="0048380C">
      <w:pPr>
        <w:pStyle w:val="ListParagraph"/>
        <w:numPr>
          <w:ilvl w:val="0"/>
          <w:numId w:val="9"/>
        </w:numPr>
        <w:spacing w:after="0" w:line="240" w:lineRule="auto"/>
        <w:ind w:left="426" w:hanging="426"/>
        <w:rPr>
          <w:rFonts w:ascii="Arial" w:hAnsi="Arial" w:cs="Arial"/>
        </w:rPr>
      </w:pPr>
      <w:r w:rsidRPr="006507DC">
        <w:rPr>
          <w:rFonts w:ascii="Arial" w:hAnsi="Arial" w:cs="Arial"/>
        </w:rPr>
        <w:lastRenderedPageBreak/>
        <w:t>An important</w:t>
      </w:r>
      <w:r w:rsidR="002E27FB" w:rsidRPr="006507DC">
        <w:rPr>
          <w:rFonts w:ascii="Arial" w:hAnsi="Arial" w:cs="Arial"/>
        </w:rPr>
        <w:t xml:space="preserve"> part of the review is the meeting with students on the programme and the programme team should ensure that a range of students are available for that part of the meeting. This normally takes place over lunch</w:t>
      </w:r>
      <w:r w:rsidR="00355BAA" w:rsidRPr="006507DC">
        <w:rPr>
          <w:rFonts w:ascii="Arial" w:hAnsi="Arial" w:cs="Arial"/>
        </w:rPr>
        <w:t>.</w:t>
      </w:r>
    </w:p>
    <w:p w14:paraId="0FC74823" w14:textId="77777777" w:rsidR="006507DC" w:rsidRDefault="006507DC" w:rsidP="006507DC">
      <w:pPr>
        <w:pStyle w:val="ListParagraph"/>
        <w:spacing w:after="0" w:line="240" w:lineRule="auto"/>
        <w:ind w:left="426"/>
        <w:rPr>
          <w:rFonts w:ascii="Arial" w:hAnsi="Arial" w:cs="Arial"/>
        </w:rPr>
      </w:pPr>
    </w:p>
    <w:p w14:paraId="25F227CD" w14:textId="6F6BA5DF" w:rsidR="0048380C" w:rsidRPr="006507DC" w:rsidRDefault="0048380C" w:rsidP="0048380C">
      <w:pPr>
        <w:pStyle w:val="ListParagraph"/>
        <w:numPr>
          <w:ilvl w:val="0"/>
          <w:numId w:val="9"/>
        </w:numPr>
        <w:spacing w:after="0" w:line="240" w:lineRule="auto"/>
        <w:ind w:left="426" w:hanging="426"/>
        <w:rPr>
          <w:rFonts w:ascii="Arial" w:hAnsi="Arial" w:cs="Arial"/>
        </w:rPr>
      </w:pPr>
      <w:r w:rsidRPr="006507DC">
        <w:rPr>
          <w:rFonts w:ascii="Arial" w:hAnsi="Arial" w:cs="Arial"/>
        </w:rPr>
        <w:t>The outcome of the approval panel is communicated to the academic department, the outcomes include:</w:t>
      </w:r>
    </w:p>
    <w:p w14:paraId="55ED9D9E" w14:textId="77777777" w:rsidR="0048380C" w:rsidRPr="0048380C" w:rsidRDefault="0048380C" w:rsidP="0048380C">
      <w:pPr>
        <w:pStyle w:val="ListParagraph"/>
        <w:spacing w:after="0" w:line="240" w:lineRule="auto"/>
        <w:ind w:left="360"/>
        <w:rPr>
          <w:rFonts w:ascii="Arial" w:hAnsi="Arial" w:cs="Arial"/>
        </w:rPr>
      </w:pPr>
    </w:p>
    <w:p w14:paraId="17C48E71" w14:textId="76264FB6" w:rsidR="0048380C" w:rsidRPr="0048380C" w:rsidRDefault="0048380C" w:rsidP="0048380C">
      <w:pPr>
        <w:pStyle w:val="ListParagraph"/>
        <w:numPr>
          <w:ilvl w:val="1"/>
          <w:numId w:val="8"/>
        </w:numPr>
        <w:spacing w:after="0" w:line="240" w:lineRule="auto"/>
        <w:ind w:left="1276" w:hanging="425"/>
        <w:rPr>
          <w:rFonts w:ascii="Arial" w:hAnsi="Arial" w:cs="Arial"/>
        </w:rPr>
      </w:pPr>
      <w:r w:rsidRPr="0048380C">
        <w:rPr>
          <w:rFonts w:ascii="Arial" w:hAnsi="Arial" w:cs="Arial"/>
        </w:rPr>
        <w:t>Approved with no conditions/recommendations</w:t>
      </w:r>
    </w:p>
    <w:p w14:paraId="6A9948EF" w14:textId="37806C28" w:rsidR="0048380C" w:rsidRPr="0048380C" w:rsidRDefault="0048380C" w:rsidP="0048380C">
      <w:pPr>
        <w:pStyle w:val="ListParagraph"/>
        <w:numPr>
          <w:ilvl w:val="1"/>
          <w:numId w:val="8"/>
        </w:numPr>
        <w:spacing w:after="0" w:line="240" w:lineRule="auto"/>
        <w:ind w:left="1276" w:hanging="425"/>
        <w:rPr>
          <w:rFonts w:ascii="Arial" w:hAnsi="Arial" w:cs="Arial"/>
        </w:rPr>
      </w:pPr>
      <w:r w:rsidRPr="0048380C">
        <w:rPr>
          <w:rFonts w:ascii="Arial" w:hAnsi="Arial" w:cs="Arial"/>
        </w:rPr>
        <w:t>Approved with conditions and/or recommendations</w:t>
      </w:r>
    </w:p>
    <w:p w14:paraId="7D4BD225" w14:textId="54C2047C" w:rsidR="002E27FB" w:rsidRDefault="0048380C" w:rsidP="0048380C">
      <w:pPr>
        <w:pStyle w:val="ListParagraph"/>
        <w:numPr>
          <w:ilvl w:val="1"/>
          <w:numId w:val="8"/>
        </w:numPr>
        <w:spacing w:after="0" w:line="240" w:lineRule="auto"/>
        <w:ind w:left="1276" w:hanging="425"/>
        <w:rPr>
          <w:rFonts w:ascii="Arial" w:hAnsi="Arial" w:cs="Arial"/>
        </w:rPr>
      </w:pPr>
      <w:r w:rsidRPr="0048380C">
        <w:rPr>
          <w:rFonts w:ascii="Arial" w:hAnsi="Arial" w:cs="Arial"/>
        </w:rPr>
        <w:t>Not approved</w:t>
      </w:r>
    </w:p>
    <w:p w14:paraId="5DE7ADA7" w14:textId="77777777" w:rsidR="0048380C" w:rsidRPr="0048380C" w:rsidRDefault="0048380C" w:rsidP="0048380C">
      <w:pPr>
        <w:spacing w:after="0" w:line="240" w:lineRule="auto"/>
        <w:rPr>
          <w:rFonts w:ascii="Arial" w:hAnsi="Arial" w:cs="Arial"/>
        </w:rPr>
      </w:pPr>
    </w:p>
    <w:p w14:paraId="72F6FE0A" w14:textId="68CB1328" w:rsidR="0048380C" w:rsidRDefault="0048380C" w:rsidP="006507DC">
      <w:pPr>
        <w:pStyle w:val="Default"/>
        <w:ind w:left="426"/>
        <w:rPr>
          <w:sz w:val="22"/>
          <w:szCs w:val="22"/>
        </w:rPr>
      </w:pPr>
      <w:r w:rsidRPr="00BD4142">
        <w:rPr>
          <w:sz w:val="22"/>
          <w:szCs w:val="22"/>
        </w:rPr>
        <w:t xml:space="preserve">All conditions must be fulfilled prior to commencement of the </w:t>
      </w:r>
      <w:r>
        <w:rPr>
          <w:sz w:val="22"/>
          <w:szCs w:val="22"/>
        </w:rPr>
        <w:t xml:space="preserve">programme. </w:t>
      </w:r>
      <w:r w:rsidRPr="00BD4142">
        <w:rPr>
          <w:sz w:val="22"/>
          <w:szCs w:val="22"/>
        </w:rPr>
        <w:t>If recomm</w:t>
      </w:r>
      <w:r>
        <w:rPr>
          <w:sz w:val="22"/>
          <w:szCs w:val="22"/>
        </w:rPr>
        <w:t>endations are not accepted the programme c</w:t>
      </w:r>
      <w:r w:rsidRPr="00BD4142">
        <w:rPr>
          <w:sz w:val="22"/>
          <w:szCs w:val="22"/>
        </w:rPr>
        <w:t xml:space="preserve">onvener (designate) is required to give reasons. </w:t>
      </w:r>
    </w:p>
    <w:p w14:paraId="087CC3BE" w14:textId="77777777" w:rsidR="0048380C" w:rsidRDefault="0048380C" w:rsidP="0048380C">
      <w:pPr>
        <w:pStyle w:val="Default"/>
        <w:rPr>
          <w:sz w:val="22"/>
          <w:szCs w:val="22"/>
        </w:rPr>
      </w:pPr>
    </w:p>
    <w:p w14:paraId="5110D060" w14:textId="77777777" w:rsidR="006507DC" w:rsidRDefault="0048380C" w:rsidP="0048380C">
      <w:pPr>
        <w:pStyle w:val="Default"/>
        <w:numPr>
          <w:ilvl w:val="0"/>
          <w:numId w:val="9"/>
        </w:numPr>
        <w:ind w:left="426" w:hanging="426"/>
        <w:rPr>
          <w:sz w:val="22"/>
          <w:szCs w:val="22"/>
        </w:rPr>
      </w:pPr>
      <w:r w:rsidRPr="00D371A0">
        <w:rPr>
          <w:sz w:val="22"/>
          <w:szCs w:val="22"/>
        </w:rPr>
        <w:t xml:space="preserve">Once all conditions have been satisfied the response is sent to the </w:t>
      </w:r>
      <w:r w:rsidRPr="00D371A0">
        <w:rPr>
          <w:color w:val="000000" w:themeColor="text1"/>
          <w:sz w:val="22"/>
          <w:szCs w:val="22"/>
        </w:rPr>
        <w:t>Chair, Academic Registrar and</w:t>
      </w:r>
      <w:r w:rsidRPr="00D371A0">
        <w:rPr>
          <w:sz w:val="22"/>
          <w:szCs w:val="22"/>
        </w:rPr>
        <w:t xml:space="preserve"> the Deputy Vice-Chancellor for approval</w:t>
      </w:r>
      <w:r>
        <w:rPr>
          <w:sz w:val="22"/>
          <w:szCs w:val="22"/>
        </w:rPr>
        <w:t xml:space="preserve"> in full</w:t>
      </w:r>
      <w:r w:rsidRPr="00D371A0">
        <w:rPr>
          <w:sz w:val="22"/>
          <w:szCs w:val="22"/>
        </w:rPr>
        <w:t>.</w:t>
      </w:r>
      <w:r w:rsidRPr="00D371A0">
        <w:rPr>
          <w:strike/>
          <w:sz w:val="22"/>
          <w:szCs w:val="22"/>
        </w:rPr>
        <w:t xml:space="preserve"> </w:t>
      </w:r>
    </w:p>
    <w:p w14:paraId="4567177C" w14:textId="77777777" w:rsidR="006507DC" w:rsidRDefault="006507DC" w:rsidP="006507DC">
      <w:pPr>
        <w:pStyle w:val="Default"/>
        <w:ind w:left="426"/>
        <w:rPr>
          <w:sz w:val="22"/>
          <w:szCs w:val="22"/>
        </w:rPr>
      </w:pPr>
    </w:p>
    <w:p w14:paraId="247BECFF" w14:textId="7F0A3383" w:rsidR="0048380C" w:rsidRPr="006507DC" w:rsidRDefault="0048380C" w:rsidP="0048380C">
      <w:pPr>
        <w:pStyle w:val="Default"/>
        <w:numPr>
          <w:ilvl w:val="0"/>
          <w:numId w:val="9"/>
        </w:numPr>
        <w:ind w:left="426" w:hanging="426"/>
        <w:rPr>
          <w:sz w:val="22"/>
          <w:szCs w:val="22"/>
        </w:rPr>
      </w:pPr>
      <w:r w:rsidRPr="006507DC">
        <w:rPr>
          <w:color w:val="auto"/>
          <w:sz w:val="22"/>
          <w:szCs w:val="22"/>
        </w:rPr>
        <w:t xml:space="preserve">The programme will then be monitored annually through the Programme Annual Review Process (PAR) and will be subject to periodic review every five years. </w:t>
      </w:r>
    </w:p>
    <w:p w14:paraId="7D4BD227" w14:textId="77777777" w:rsidR="000C2A92" w:rsidRPr="00265201" w:rsidRDefault="000C2A92" w:rsidP="000C2A92">
      <w:pPr>
        <w:pStyle w:val="Default"/>
        <w:jc w:val="both"/>
        <w:rPr>
          <w:sz w:val="22"/>
          <w:szCs w:val="22"/>
        </w:rPr>
      </w:pPr>
    </w:p>
    <w:sectPr w:rsidR="000C2A92" w:rsidRPr="00265201" w:rsidSect="006507DC">
      <w:footerReference w:type="default" r:id="rId13"/>
      <w:headerReference w:type="first" r:id="rId14"/>
      <w:footerReference w:type="first" r:id="rId15"/>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BD22A" w14:textId="77777777" w:rsidR="00460F19" w:rsidRDefault="00460F19" w:rsidP="002335F8">
      <w:pPr>
        <w:spacing w:after="0" w:line="240" w:lineRule="auto"/>
      </w:pPr>
      <w:r>
        <w:separator/>
      </w:r>
    </w:p>
  </w:endnote>
  <w:endnote w:type="continuationSeparator" w:id="0">
    <w:p w14:paraId="7D4BD22B" w14:textId="77777777" w:rsidR="00460F19" w:rsidRDefault="00460F19" w:rsidP="0023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67126"/>
      <w:docPartObj>
        <w:docPartGallery w:val="Page Numbers (Bottom of Page)"/>
        <w:docPartUnique/>
      </w:docPartObj>
    </w:sdtPr>
    <w:sdtEndPr/>
    <w:sdtContent>
      <w:sdt>
        <w:sdtPr>
          <w:id w:val="565050523"/>
          <w:docPartObj>
            <w:docPartGallery w:val="Page Numbers (Top of Page)"/>
            <w:docPartUnique/>
          </w:docPartObj>
        </w:sdtPr>
        <w:sdtEndPr/>
        <w:sdtContent>
          <w:p w14:paraId="7D4BD22C" w14:textId="17DCC23D" w:rsidR="00837B31" w:rsidRDefault="00837B31" w:rsidP="0007200E">
            <w:pPr>
              <w:pStyle w:val="Footer"/>
              <w:pBdr>
                <w:top w:val="single" w:sz="4" w:space="1" w:color="auto"/>
              </w:pBdr>
              <w:jc w:val="right"/>
            </w:pPr>
            <w:r w:rsidRPr="002335F8">
              <w:rPr>
                <w:rFonts w:ascii="Arial" w:hAnsi="Arial" w:cs="Arial"/>
                <w:sz w:val="20"/>
                <w:szCs w:val="20"/>
              </w:rPr>
              <w:t xml:space="preserve">Page </w:t>
            </w:r>
            <w:r w:rsidR="00690F55" w:rsidRPr="002335F8">
              <w:rPr>
                <w:rFonts w:ascii="Arial" w:hAnsi="Arial" w:cs="Arial"/>
                <w:b/>
                <w:sz w:val="20"/>
                <w:szCs w:val="20"/>
              </w:rPr>
              <w:fldChar w:fldCharType="begin"/>
            </w:r>
            <w:r w:rsidRPr="002335F8">
              <w:rPr>
                <w:rFonts w:ascii="Arial" w:hAnsi="Arial" w:cs="Arial"/>
                <w:b/>
                <w:sz w:val="20"/>
                <w:szCs w:val="20"/>
              </w:rPr>
              <w:instrText xml:space="preserve"> PAGE </w:instrText>
            </w:r>
            <w:r w:rsidR="00690F55" w:rsidRPr="002335F8">
              <w:rPr>
                <w:rFonts w:ascii="Arial" w:hAnsi="Arial" w:cs="Arial"/>
                <w:b/>
                <w:sz w:val="20"/>
                <w:szCs w:val="20"/>
              </w:rPr>
              <w:fldChar w:fldCharType="separate"/>
            </w:r>
            <w:r w:rsidR="002855F1">
              <w:rPr>
                <w:rFonts w:ascii="Arial" w:hAnsi="Arial" w:cs="Arial"/>
                <w:b/>
                <w:noProof/>
                <w:sz w:val="20"/>
                <w:szCs w:val="20"/>
              </w:rPr>
              <w:t>4</w:t>
            </w:r>
            <w:r w:rsidR="00690F55" w:rsidRPr="002335F8">
              <w:rPr>
                <w:rFonts w:ascii="Arial" w:hAnsi="Arial" w:cs="Arial"/>
                <w:b/>
                <w:sz w:val="20"/>
                <w:szCs w:val="20"/>
              </w:rPr>
              <w:fldChar w:fldCharType="end"/>
            </w:r>
            <w:r w:rsidRPr="002335F8">
              <w:rPr>
                <w:rFonts w:ascii="Arial" w:hAnsi="Arial" w:cs="Arial"/>
                <w:sz w:val="20"/>
                <w:szCs w:val="20"/>
              </w:rPr>
              <w:t xml:space="preserve"> of </w:t>
            </w:r>
            <w:r w:rsidR="00690F55" w:rsidRPr="002335F8">
              <w:rPr>
                <w:rFonts w:ascii="Arial" w:hAnsi="Arial" w:cs="Arial"/>
                <w:b/>
                <w:sz w:val="20"/>
                <w:szCs w:val="20"/>
              </w:rPr>
              <w:fldChar w:fldCharType="begin"/>
            </w:r>
            <w:r w:rsidRPr="002335F8">
              <w:rPr>
                <w:rFonts w:ascii="Arial" w:hAnsi="Arial" w:cs="Arial"/>
                <w:b/>
                <w:sz w:val="20"/>
                <w:szCs w:val="20"/>
              </w:rPr>
              <w:instrText xml:space="preserve"> NUMPAGES  </w:instrText>
            </w:r>
            <w:r w:rsidR="00690F55" w:rsidRPr="002335F8">
              <w:rPr>
                <w:rFonts w:ascii="Arial" w:hAnsi="Arial" w:cs="Arial"/>
                <w:b/>
                <w:sz w:val="20"/>
                <w:szCs w:val="20"/>
              </w:rPr>
              <w:fldChar w:fldCharType="separate"/>
            </w:r>
            <w:r w:rsidR="002855F1">
              <w:rPr>
                <w:rFonts w:ascii="Arial" w:hAnsi="Arial" w:cs="Arial"/>
                <w:b/>
                <w:noProof/>
                <w:sz w:val="20"/>
                <w:szCs w:val="20"/>
              </w:rPr>
              <w:t>5</w:t>
            </w:r>
            <w:r w:rsidR="00690F55" w:rsidRPr="002335F8">
              <w:rPr>
                <w:rFonts w:ascii="Arial" w:hAnsi="Arial" w:cs="Arial"/>
                <w:b/>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8230"/>
      <w:docPartObj>
        <w:docPartGallery w:val="Page Numbers (Bottom of Page)"/>
        <w:docPartUnique/>
      </w:docPartObj>
    </w:sdtPr>
    <w:sdtEndPr/>
    <w:sdtContent>
      <w:sdt>
        <w:sdtPr>
          <w:id w:val="860082579"/>
          <w:docPartObj>
            <w:docPartGallery w:val="Page Numbers (Top of Page)"/>
            <w:docPartUnique/>
          </w:docPartObj>
        </w:sdtPr>
        <w:sdtEndPr/>
        <w:sdtContent>
          <w:p w14:paraId="7D4BD231" w14:textId="607B334F" w:rsidR="00FC00A3" w:rsidRDefault="00FC00A3" w:rsidP="0007200E">
            <w:pPr>
              <w:pStyle w:val="Footer"/>
              <w:pBdr>
                <w:top w:val="single" w:sz="4" w:space="1" w:color="auto"/>
              </w:pBdr>
              <w:jc w:val="right"/>
            </w:pPr>
            <w:r w:rsidRPr="00FC00A3">
              <w:rPr>
                <w:rFonts w:ascii="Arial" w:hAnsi="Arial" w:cs="Arial"/>
                <w:sz w:val="20"/>
                <w:szCs w:val="20"/>
              </w:rPr>
              <w:t xml:space="preserve">Page </w:t>
            </w:r>
            <w:r w:rsidR="00690F55" w:rsidRPr="00FC00A3">
              <w:rPr>
                <w:rFonts w:ascii="Arial" w:hAnsi="Arial" w:cs="Arial"/>
                <w:b/>
                <w:bCs/>
                <w:sz w:val="20"/>
                <w:szCs w:val="20"/>
              </w:rPr>
              <w:fldChar w:fldCharType="begin"/>
            </w:r>
            <w:r w:rsidRPr="00FC00A3">
              <w:rPr>
                <w:rFonts w:ascii="Arial" w:hAnsi="Arial" w:cs="Arial"/>
                <w:b/>
                <w:bCs/>
                <w:sz w:val="20"/>
                <w:szCs w:val="20"/>
              </w:rPr>
              <w:instrText xml:space="preserve"> PAGE </w:instrText>
            </w:r>
            <w:r w:rsidR="00690F55" w:rsidRPr="00FC00A3">
              <w:rPr>
                <w:rFonts w:ascii="Arial" w:hAnsi="Arial" w:cs="Arial"/>
                <w:b/>
                <w:bCs/>
                <w:sz w:val="20"/>
                <w:szCs w:val="20"/>
              </w:rPr>
              <w:fldChar w:fldCharType="separate"/>
            </w:r>
            <w:r w:rsidR="002855F1">
              <w:rPr>
                <w:rFonts w:ascii="Arial" w:hAnsi="Arial" w:cs="Arial"/>
                <w:b/>
                <w:bCs/>
                <w:noProof/>
                <w:sz w:val="20"/>
                <w:szCs w:val="20"/>
              </w:rPr>
              <w:t>1</w:t>
            </w:r>
            <w:r w:rsidR="00690F55" w:rsidRPr="00FC00A3">
              <w:rPr>
                <w:rFonts w:ascii="Arial" w:hAnsi="Arial" w:cs="Arial"/>
                <w:b/>
                <w:bCs/>
                <w:sz w:val="20"/>
                <w:szCs w:val="20"/>
              </w:rPr>
              <w:fldChar w:fldCharType="end"/>
            </w:r>
            <w:r w:rsidRPr="00FC00A3">
              <w:rPr>
                <w:rFonts w:ascii="Arial" w:hAnsi="Arial" w:cs="Arial"/>
                <w:sz w:val="20"/>
                <w:szCs w:val="20"/>
              </w:rPr>
              <w:t xml:space="preserve"> of </w:t>
            </w:r>
            <w:r w:rsidR="00690F55" w:rsidRPr="00FC00A3">
              <w:rPr>
                <w:rFonts w:ascii="Arial" w:hAnsi="Arial" w:cs="Arial"/>
                <w:b/>
                <w:bCs/>
                <w:sz w:val="20"/>
                <w:szCs w:val="20"/>
              </w:rPr>
              <w:fldChar w:fldCharType="begin"/>
            </w:r>
            <w:r w:rsidRPr="00FC00A3">
              <w:rPr>
                <w:rFonts w:ascii="Arial" w:hAnsi="Arial" w:cs="Arial"/>
                <w:b/>
                <w:bCs/>
                <w:sz w:val="20"/>
                <w:szCs w:val="20"/>
              </w:rPr>
              <w:instrText xml:space="preserve"> NUMPAGES  </w:instrText>
            </w:r>
            <w:r w:rsidR="00690F55" w:rsidRPr="00FC00A3">
              <w:rPr>
                <w:rFonts w:ascii="Arial" w:hAnsi="Arial" w:cs="Arial"/>
                <w:b/>
                <w:bCs/>
                <w:sz w:val="20"/>
                <w:szCs w:val="20"/>
              </w:rPr>
              <w:fldChar w:fldCharType="separate"/>
            </w:r>
            <w:r w:rsidR="002855F1">
              <w:rPr>
                <w:rFonts w:ascii="Arial" w:hAnsi="Arial" w:cs="Arial"/>
                <w:b/>
                <w:bCs/>
                <w:noProof/>
                <w:sz w:val="20"/>
                <w:szCs w:val="20"/>
              </w:rPr>
              <w:t>5</w:t>
            </w:r>
            <w:r w:rsidR="00690F55" w:rsidRPr="00FC00A3">
              <w:rPr>
                <w:rFonts w:ascii="Arial" w:hAnsi="Arial" w:cs="Arial"/>
                <w:b/>
                <w:bCs/>
                <w:sz w:val="20"/>
                <w:szCs w:val="20"/>
              </w:rPr>
              <w:fldChar w:fldCharType="end"/>
            </w:r>
          </w:p>
        </w:sdtContent>
      </w:sdt>
    </w:sdtContent>
  </w:sdt>
  <w:p w14:paraId="7D4BD232" w14:textId="77777777" w:rsidR="00FC00A3" w:rsidRDefault="00FC0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BD228" w14:textId="77777777" w:rsidR="00460F19" w:rsidRDefault="00460F19" w:rsidP="002335F8">
      <w:pPr>
        <w:spacing w:after="0" w:line="240" w:lineRule="auto"/>
      </w:pPr>
      <w:r>
        <w:separator/>
      </w:r>
    </w:p>
  </w:footnote>
  <w:footnote w:type="continuationSeparator" w:id="0">
    <w:p w14:paraId="7D4BD229" w14:textId="77777777" w:rsidR="00460F19" w:rsidRDefault="00460F19" w:rsidP="00233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D230" w14:textId="49378774" w:rsidR="006C2D3F" w:rsidRDefault="00FA0455" w:rsidP="006C2D3F">
    <w:pPr>
      <w:pStyle w:val="Header"/>
    </w:pPr>
    <w:r>
      <w:rPr>
        <w:noProof/>
      </w:rPr>
      <w:drawing>
        <wp:inline distT="0" distB="0" distL="0" distR="0" wp14:anchorId="72544BEC" wp14:editId="65C8C40D">
          <wp:extent cx="1615671" cy="9836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mark_RGB_Colourway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214" cy="990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96D6F"/>
    <w:multiLevelType w:val="hybridMultilevel"/>
    <w:tmpl w:val="38AA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A1D0E"/>
    <w:multiLevelType w:val="hybridMultilevel"/>
    <w:tmpl w:val="A3603B1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D53F1B"/>
    <w:multiLevelType w:val="hybridMultilevel"/>
    <w:tmpl w:val="776A953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2DAC568F"/>
    <w:multiLevelType w:val="hybridMultilevel"/>
    <w:tmpl w:val="877283EE"/>
    <w:lvl w:ilvl="0" w:tplc="D7AA339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822349"/>
    <w:multiLevelType w:val="hybridMultilevel"/>
    <w:tmpl w:val="BE38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05421"/>
    <w:multiLevelType w:val="hybridMultilevel"/>
    <w:tmpl w:val="98A44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378199D"/>
    <w:multiLevelType w:val="hybridMultilevel"/>
    <w:tmpl w:val="B316E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201854"/>
    <w:multiLevelType w:val="hybridMultilevel"/>
    <w:tmpl w:val="6D98D8A8"/>
    <w:lvl w:ilvl="0" w:tplc="08090001">
      <w:start w:val="1"/>
      <w:numFmt w:val="bullet"/>
      <w:lvlText w:val=""/>
      <w:lvlJc w:val="left"/>
      <w:pPr>
        <w:ind w:left="1440" w:hanging="360"/>
      </w:pPr>
      <w:rPr>
        <w:rFonts w:ascii="Symbol" w:hAnsi="Symbol" w:hint="default"/>
      </w:rPr>
    </w:lvl>
    <w:lvl w:ilvl="1" w:tplc="44E2DFCE">
      <w:start w:val="2"/>
      <w:numFmt w:val="bullet"/>
      <w:lvlText w:val="•"/>
      <w:lvlJc w:val="left"/>
      <w:pPr>
        <w:ind w:left="2160" w:hanging="360"/>
      </w:pPr>
      <w:rPr>
        <w:rFonts w:ascii="Arial" w:eastAsiaTheme="minorEastAsia"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D7A2699"/>
    <w:multiLevelType w:val="hybridMultilevel"/>
    <w:tmpl w:val="E27AFA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4"/>
  </w:num>
  <w:num w:numId="6">
    <w:abstractNumId w:val="3"/>
  </w:num>
  <w:num w:numId="7">
    <w:abstractNumId w:val="5"/>
  </w:num>
  <w:num w:numId="8">
    <w:abstractNumId w:val="1"/>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9D"/>
    <w:rsid w:val="00001E23"/>
    <w:rsid w:val="00034D38"/>
    <w:rsid w:val="000426A7"/>
    <w:rsid w:val="0005310B"/>
    <w:rsid w:val="00060D6D"/>
    <w:rsid w:val="00062536"/>
    <w:rsid w:val="0007200E"/>
    <w:rsid w:val="00091916"/>
    <w:rsid w:val="00092057"/>
    <w:rsid w:val="000A57DD"/>
    <w:rsid w:val="000A6F63"/>
    <w:rsid w:val="000B0DEF"/>
    <w:rsid w:val="000C2A92"/>
    <w:rsid w:val="000C3CD3"/>
    <w:rsid w:val="00181552"/>
    <w:rsid w:val="00181AF6"/>
    <w:rsid w:val="001A26C4"/>
    <w:rsid w:val="001C5B30"/>
    <w:rsid w:val="001E1CA7"/>
    <w:rsid w:val="001E2DD4"/>
    <w:rsid w:val="002017B3"/>
    <w:rsid w:val="00222A88"/>
    <w:rsid w:val="002335F8"/>
    <w:rsid w:val="00241307"/>
    <w:rsid w:val="00245A4D"/>
    <w:rsid w:val="00247240"/>
    <w:rsid w:val="00250C6B"/>
    <w:rsid w:val="00265201"/>
    <w:rsid w:val="002855F1"/>
    <w:rsid w:val="00286DCA"/>
    <w:rsid w:val="002A17F9"/>
    <w:rsid w:val="002A298E"/>
    <w:rsid w:val="002B1CA6"/>
    <w:rsid w:val="002B3990"/>
    <w:rsid w:val="002B59B5"/>
    <w:rsid w:val="002D718D"/>
    <w:rsid w:val="002E27FB"/>
    <w:rsid w:val="00307648"/>
    <w:rsid w:val="00326F3C"/>
    <w:rsid w:val="00332754"/>
    <w:rsid w:val="00346E84"/>
    <w:rsid w:val="00355BAA"/>
    <w:rsid w:val="00390DCD"/>
    <w:rsid w:val="0039157B"/>
    <w:rsid w:val="003A52D4"/>
    <w:rsid w:val="003A57C7"/>
    <w:rsid w:val="003A67B4"/>
    <w:rsid w:val="003C0902"/>
    <w:rsid w:val="003C22D4"/>
    <w:rsid w:val="003C2B09"/>
    <w:rsid w:val="003C6679"/>
    <w:rsid w:val="003D260E"/>
    <w:rsid w:val="003E44EF"/>
    <w:rsid w:val="003E6982"/>
    <w:rsid w:val="003E6BF7"/>
    <w:rsid w:val="003E6D68"/>
    <w:rsid w:val="003F0E3E"/>
    <w:rsid w:val="003F611E"/>
    <w:rsid w:val="00442779"/>
    <w:rsid w:val="00455710"/>
    <w:rsid w:val="00460F19"/>
    <w:rsid w:val="0047407A"/>
    <w:rsid w:val="00482FB9"/>
    <w:rsid w:val="0048380C"/>
    <w:rsid w:val="004845F6"/>
    <w:rsid w:val="00491FC8"/>
    <w:rsid w:val="004A5462"/>
    <w:rsid w:val="004B5FFA"/>
    <w:rsid w:val="004C1A63"/>
    <w:rsid w:val="004C3680"/>
    <w:rsid w:val="004D6E6C"/>
    <w:rsid w:val="004E1B7C"/>
    <w:rsid w:val="005065F4"/>
    <w:rsid w:val="005164EB"/>
    <w:rsid w:val="00560A89"/>
    <w:rsid w:val="0057792B"/>
    <w:rsid w:val="00587EAA"/>
    <w:rsid w:val="00597E14"/>
    <w:rsid w:val="005A2720"/>
    <w:rsid w:val="005C22A4"/>
    <w:rsid w:val="005D1A46"/>
    <w:rsid w:val="005E1034"/>
    <w:rsid w:val="005E6A14"/>
    <w:rsid w:val="006003D4"/>
    <w:rsid w:val="00644E74"/>
    <w:rsid w:val="006507DC"/>
    <w:rsid w:val="006674D1"/>
    <w:rsid w:val="00690F55"/>
    <w:rsid w:val="00695E3E"/>
    <w:rsid w:val="006B3824"/>
    <w:rsid w:val="006C0B7E"/>
    <w:rsid w:val="006C2D3F"/>
    <w:rsid w:val="006D5BBD"/>
    <w:rsid w:val="007119FE"/>
    <w:rsid w:val="00737F26"/>
    <w:rsid w:val="0074228E"/>
    <w:rsid w:val="0075731F"/>
    <w:rsid w:val="0076070F"/>
    <w:rsid w:val="0076624C"/>
    <w:rsid w:val="00783EAD"/>
    <w:rsid w:val="007862E3"/>
    <w:rsid w:val="007961C4"/>
    <w:rsid w:val="007A3D9D"/>
    <w:rsid w:val="007A43EA"/>
    <w:rsid w:val="007A5B3D"/>
    <w:rsid w:val="007E4BEC"/>
    <w:rsid w:val="007F2771"/>
    <w:rsid w:val="007F3FBD"/>
    <w:rsid w:val="008165E2"/>
    <w:rsid w:val="00827755"/>
    <w:rsid w:val="008346F5"/>
    <w:rsid w:val="00837B31"/>
    <w:rsid w:val="0084107A"/>
    <w:rsid w:val="00842C4D"/>
    <w:rsid w:val="00850C62"/>
    <w:rsid w:val="00890263"/>
    <w:rsid w:val="00893DB0"/>
    <w:rsid w:val="008A01EE"/>
    <w:rsid w:val="008D0BEA"/>
    <w:rsid w:val="008D7C54"/>
    <w:rsid w:val="008E14C9"/>
    <w:rsid w:val="00931317"/>
    <w:rsid w:val="00983A4D"/>
    <w:rsid w:val="009863C5"/>
    <w:rsid w:val="0099279B"/>
    <w:rsid w:val="009A6326"/>
    <w:rsid w:val="009C3170"/>
    <w:rsid w:val="009D3A0E"/>
    <w:rsid w:val="00A22347"/>
    <w:rsid w:val="00A41F9F"/>
    <w:rsid w:val="00A65460"/>
    <w:rsid w:val="00A74435"/>
    <w:rsid w:val="00A95CAA"/>
    <w:rsid w:val="00A96AC7"/>
    <w:rsid w:val="00AB2897"/>
    <w:rsid w:val="00AC7144"/>
    <w:rsid w:val="00AD0C85"/>
    <w:rsid w:val="00AD223B"/>
    <w:rsid w:val="00AF7ECF"/>
    <w:rsid w:val="00B07293"/>
    <w:rsid w:val="00B31816"/>
    <w:rsid w:val="00B451C4"/>
    <w:rsid w:val="00B56E3C"/>
    <w:rsid w:val="00B63817"/>
    <w:rsid w:val="00B80CC5"/>
    <w:rsid w:val="00B82BAA"/>
    <w:rsid w:val="00BA7EFC"/>
    <w:rsid w:val="00BB6BF5"/>
    <w:rsid w:val="00BC0BE7"/>
    <w:rsid w:val="00BC27DD"/>
    <w:rsid w:val="00BD3644"/>
    <w:rsid w:val="00BD4142"/>
    <w:rsid w:val="00BF2D26"/>
    <w:rsid w:val="00C17508"/>
    <w:rsid w:val="00C3011F"/>
    <w:rsid w:val="00C43378"/>
    <w:rsid w:val="00C45F7B"/>
    <w:rsid w:val="00C54E31"/>
    <w:rsid w:val="00C77F04"/>
    <w:rsid w:val="00C93F77"/>
    <w:rsid w:val="00C942F7"/>
    <w:rsid w:val="00CA69BB"/>
    <w:rsid w:val="00CB20B9"/>
    <w:rsid w:val="00CC6F31"/>
    <w:rsid w:val="00CE2C1C"/>
    <w:rsid w:val="00D21416"/>
    <w:rsid w:val="00D27735"/>
    <w:rsid w:val="00D44C9C"/>
    <w:rsid w:val="00D53470"/>
    <w:rsid w:val="00D53950"/>
    <w:rsid w:val="00D61F1C"/>
    <w:rsid w:val="00DB6889"/>
    <w:rsid w:val="00DC7917"/>
    <w:rsid w:val="00DD5266"/>
    <w:rsid w:val="00DE00EE"/>
    <w:rsid w:val="00E17FD3"/>
    <w:rsid w:val="00EA32B8"/>
    <w:rsid w:val="00EA4EA2"/>
    <w:rsid w:val="00EA7EA7"/>
    <w:rsid w:val="00ED0938"/>
    <w:rsid w:val="00ED61C7"/>
    <w:rsid w:val="00EE1702"/>
    <w:rsid w:val="00F03AAB"/>
    <w:rsid w:val="00F0449C"/>
    <w:rsid w:val="00F14286"/>
    <w:rsid w:val="00F550D6"/>
    <w:rsid w:val="00F606B9"/>
    <w:rsid w:val="00F663FD"/>
    <w:rsid w:val="00F7477D"/>
    <w:rsid w:val="00FA0455"/>
    <w:rsid w:val="00FC00A3"/>
    <w:rsid w:val="00FD7A68"/>
    <w:rsid w:val="00FE296C"/>
    <w:rsid w:val="00FE5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4BD1B1"/>
  <w15:docId w15:val="{FB9BA492-565E-4031-A051-CA216672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Default"/>
    <w:next w:val="Default"/>
    <w:link w:val="Heading2Char"/>
    <w:uiPriority w:val="99"/>
    <w:qFormat/>
    <w:rsid w:val="00265201"/>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D9D"/>
    <w:rPr>
      <w:rFonts w:ascii="Tahoma" w:hAnsi="Tahoma" w:cs="Tahoma"/>
      <w:sz w:val="16"/>
      <w:szCs w:val="16"/>
    </w:rPr>
  </w:style>
  <w:style w:type="paragraph" w:styleId="ListParagraph">
    <w:name w:val="List Paragraph"/>
    <w:basedOn w:val="Normal"/>
    <w:uiPriority w:val="99"/>
    <w:qFormat/>
    <w:rsid w:val="00695E3E"/>
    <w:pPr>
      <w:ind w:left="720"/>
      <w:contextualSpacing/>
    </w:pPr>
  </w:style>
  <w:style w:type="character" w:styleId="Hyperlink">
    <w:name w:val="Hyperlink"/>
    <w:basedOn w:val="DefaultParagraphFont"/>
    <w:uiPriority w:val="99"/>
    <w:unhideWhenUsed/>
    <w:rsid w:val="00EE1702"/>
    <w:rPr>
      <w:color w:val="0000FF" w:themeColor="hyperlink"/>
      <w:u w:val="single"/>
    </w:rPr>
  </w:style>
  <w:style w:type="table" w:customStyle="1" w:styleId="LightList-Accent11">
    <w:name w:val="Light List - Accent 11"/>
    <w:basedOn w:val="TableNormal"/>
    <w:uiPriority w:val="61"/>
    <w:rsid w:val="00286D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286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2335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5F8"/>
  </w:style>
  <w:style w:type="paragraph" w:styleId="Footer">
    <w:name w:val="footer"/>
    <w:basedOn w:val="Normal"/>
    <w:link w:val="FooterChar"/>
    <w:uiPriority w:val="99"/>
    <w:unhideWhenUsed/>
    <w:rsid w:val="00233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5F8"/>
  </w:style>
  <w:style w:type="table" w:styleId="TableGrid">
    <w:name w:val="Table Grid"/>
    <w:basedOn w:val="TableNormal"/>
    <w:uiPriority w:val="59"/>
    <w:rsid w:val="00AB28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2720"/>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DefaultParagraphFont"/>
    <w:rsid w:val="00644E74"/>
  </w:style>
  <w:style w:type="character" w:customStyle="1" w:styleId="Heading2Char">
    <w:name w:val="Heading 2 Char"/>
    <w:basedOn w:val="DefaultParagraphFont"/>
    <w:link w:val="Heading2"/>
    <w:uiPriority w:val="99"/>
    <w:rsid w:val="00265201"/>
    <w:rPr>
      <w:rFonts w:ascii="Arial" w:hAnsi="Arial" w:cs="Arial"/>
      <w:sz w:val="24"/>
      <w:szCs w:val="24"/>
    </w:rPr>
  </w:style>
  <w:style w:type="paragraph" w:styleId="BodyTextIndent">
    <w:name w:val="Body Text Indent"/>
    <w:basedOn w:val="Default"/>
    <w:next w:val="Default"/>
    <w:link w:val="BodyTextIndentChar"/>
    <w:uiPriority w:val="99"/>
    <w:rsid w:val="00265201"/>
    <w:rPr>
      <w:color w:val="auto"/>
    </w:rPr>
  </w:style>
  <w:style w:type="character" w:customStyle="1" w:styleId="BodyTextIndentChar">
    <w:name w:val="Body Text Indent Char"/>
    <w:basedOn w:val="DefaultParagraphFont"/>
    <w:link w:val="BodyTextIndent"/>
    <w:uiPriority w:val="99"/>
    <w:rsid w:val="00265201"/>
    <w:rPr>
      <w:rFonts w:ascii="Arial" w:hAnsi="Arial" w:cs="Arial"/>
      <w:sz w:val="24"/>
      <w:szCs w:val="24"/>
    </w:rPr>
  </w:style>
  <w:style w:type="paragraph" w:styleId="BodyTextIndent3">
    <w:name w:val="Body Text Indent 3"/>
    <w:basedOn w:val="Default"/>
    <w:next w:val="Default"/>
    <w:link w:val="BodyTextIndent3Char"/>
    <w:uiPriority w:val="99"/>
    <w:rsid w:val="00265201"/>
    <w:rPr>
      <w:color w:val="auto"/>
    </w:rPr>
  </w:style>
  <w:style w:type="character" w:customStyle="1" w:styleId="BodyTextIndent3Char">
    <w:name w:val="Body Text Indent 3 Char"/>
    <w:basedOn w:val="DefaultParagraphFont"/>
    <w:link w:val="BodyTextIndent3"/>
    <w:uiPriority w:val="99"/>
    <w:rsid w:val="00265201"/>
    <w:rPr>
      <w:rFonts w:ascii="Arial" w:hAnsi="Arial" w:cs="Arial"/>
      <w:sz w:val="24"/>
      <w:szCs w:val="24"/>
    </w:rPr>
  </w:style>
  <w:style w:type="paragraph" w:styleId="PlainText">
    <w:name w:val="Plain Text"/>
    <w:basedOn w:val="Default"/>
    <w:next w:val="Default"/>
    <w:link w:val="PlainTextChar"/>
    <w:uiPriority w:val="99"/>
    <w:rsid w:val="00265201"/>
    <w:rPr>
      <w:color w:val="auto"/>
    </w:rPr>
  </w:style>
  <w:style w:type="character" w:customStyle="1" w:styleId="PlainTextChar">
    <w:name w:val="Plain Text Char"/>
    <w:basedOn w:val="DefaultParagraphFont"/>
    <w:link w:val="PlainText"/>
    <w:uiPriority w:val="99"/>
    <w:rsid w:val="00265201"/>
    <w:rPr>
      <w:rFonts w:ascii="Arial" w:hAnsi="Arial" w:cs="Arial"/>
      <w:sz w:val="24"/>
      <w:szCs w:val="24"/>
    </w:rPr>
  </w:style>
  <w:style w:type="paragraph" w:styleId="BodyTextIndent2">
    <w:name w:val="Body Text Indent 2"/>
    <w:basedOn w:val="Normal"/>
    <w:link w:val="BodyTextIndent2Char"/>
    <w:uiPriority w:val="99"/>
    <w:semiHidden/>
    <w:unhideWhenUsed/>
    <w:rsid w:val="006C2D3F"/>
    <w:pPr>
      <w:spacing w:after="120" w:line="480" w:lineRule="auto"/>
      <w:ind w:left="283"/>
    </w:pPr>
  </w:style>
  <w:style w:type="character" w:customStyle="1" w:styleId="BodyTextIndent2Char">
    <w:name w:val="Body Text Indent 2 Char"/>
    <w:basedOn w:val="DefaultParagraphFont"/>
    <w:link w:val="BodyTextIndent2"/>
    <w:uiPriority w:val="99"/>
    <w:rsid w:val="006C2D3F"/>
  </w:style>
  <w:style w:type="character" w:styleId="FollowedHyperlink">
    <w:name w:val="FollowedHyperlink"/>
    <w:basedOn w:val="DefaultParagraphFont"/>
    <w:uiPriority w:val="99"/>
    <w:semiHidden/>
    <w:unhideWhenUsed/>
    <w:rsid w:val="00BA7EFC"/>
    <w:rPr>
      <w:color w:val="800080" w:themeColor="followedHyperlink"/>
      <w:u w:val="single"/>
    </w:rPr>
  </w:style>
  <w:style w:type="character" w:styleId="CommentReference">
    <w:name w:val="annotation reference"/>
    <w:basedOn w:val="DefaultParagraphFont"/>
    <w:uiPriority w:val="99"/>
    <w:semiHidden/>
    <w:unhideWhenUsed/>
    <w:rsid w:val="005C22A4"/>
    <w:rPr>
      <w:sz w:val="16"/>
      <w:szCs w:val="16"/>
    </w:rPr>
  </w:style>
  <w:style w:type="paragraph" w:styleId="CommentText">
    <w:name w:val="annotation text"/>
    <w:basedOn w:val="Normal"/>
    <w:link w:val="CommentTextChar"/>
    <w:uiPriority w:val="99"/>
    <w:semiHidden/>
    <w:unhideWhenUsed/>
    <w:rsid w:val="005C22A4"/>
    <w:pPr>
      <w:spacing w:line="240" w:lineRule="auto"/>
    </w:pPr>
    <w:rPr>
      <w:sz w:val="20"/>
      <w:szCs w:val="20"/>
    </w:rPr>
  </w:style>
  <w:style w:type="character" w:customStyle="1" w:styleId="CommentTextChar">
    <w:name w:val="Comment Text Char"/>
    <w:basedOn w:val="DefaultParagraphFont"/>
    <w:link w:val="CommentText"/>
    <w:uiPriority w:val="99"/>
    <w:semiHidden/>
    <w:rsid w:val="005C22A4"/>
    <w:rPr>
      <w:sz w:val="20"/>
      <w:szCs w:val="20"/>
    </w:rPr>
  </w:style>
  <w:style w:type="paragraph" w:styleId="CommentSubject">
    <w:name w:val="annotation subject"/>
    <w:basedOn w:val="CommentText"/>
    <w:next w:val="CommentText"/>
    <w:link w:val="CommentSubjectChar"/>
    <w:uiPriority w:val="99"/>
    <w:semiHidden/>
    <w:unhideWhenUsed/>
    <w:rsid w:val="005C22A4"/>
    <w:rPr>
      <w:b/>
      <w:bCs/>
    </w:rPr>
  </w:style>
  <w:style w:type="character" w:customStyle="1" w:styleId="CommentSubjectChar">
    <w:name w:val="Comment Subject Char"/>
    <w:basedOn w:val="CommentTextChar"/>
    <w:link w:val="CommentSubject"/>
    <w:uiPriority w:val="99"/>
    <w:semiHidden/>
    <w:rsid w:val="005C22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udentzone.roehampton.ac.uk/library/als/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ehampton.ac.uk/corporate-information/quality-and-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976FD70425B4581D0A18EB79C2FE4" ma:contentTypeVersion="7" ma:contentTypeDescription="Create a new document." ma:contentTypeScope="" ma:versionID="3778c919c076cd583c8ffa1b3687b091">
  <xsd:schema xmlns:xsd="http://www.w3.org/2001/XMLSchema" xmlns:xs="http://www.w3.org/2001/XMLSchema" xmlns:p="http://schemas.microsoft.com/office/2006/metadata/properties" xmlns:ns2="75a28cf3-9262-494e-8e02-5092a5e3e3b0" xmlns:ns3="c12223da-e0bb-46f3-9119-9e080e965374" targetNamespace="http://schemas.microsoft.com/office/2006/metadata/properties" ma:root="true" ma:fieldsID="918e9f451eb3ec373a28178bc6967ab0" ns2:_="" ns3:_="">
    <xsd:import namespace="75a28cf3-9262-494e-8e02-5092a5e3e3b0"/>
    <xsd:import namespace="c12223da-e0bb-46f3-9119-9e080e965374"/>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9;#-|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D9AC43-AEB1-450A-AA6E-1EEBC51FC4BE}" ma:internalName="TaxCatchAll" ma:showField="CatchAllData"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D9AC43-AEB1-450A-AA6E-1EEBC51FC4BE}" ma:internalName="TaxCatchAllLabel" ma:readOnly="true" ma:showField="CatchAllDataLabel"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2223da-e0bb-46f3-9119-9e080e96537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Academic Office</TermName>
          <TermId xmlns="http://schemas.microsoft.com/office/infopath/2007/PartnerControls">3740f0da-eb6e-43db-9c35-8c67e1d70513</TermId>
        </TermInfo>
      </Terms>
    </ef642806d26c426e8de7b48d57954fe9>
    <TaxCatchAll xmlns="75a28cf3-9262-494e-8e02-5092a5e3e3b0">
      <Value>10</Value>
      <Value>9</Value>
    </TaxCatchAll>
    <TaxKeywordTaxHTField xmlns="75a28cf3-9262-494e-8e02-5092a5e3e3b0">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33618-B17D-4F78-9608-A04E11A50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c12223da-e0bb-46f3-9119-9e080e965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460B6-BA9F-4720-AADA-870A4CFB2C55}">
  <ds:schemaRefs>
    <ds:schemaRef ds:uri="http://schemas.microsoft.com/sharepoint/v3/contenttype/forms"/>
  </ds:schemaRefs>
</ds:datastoreItem>
</file>

<file path=customXml/itemProps3.xml><?xml version="1.0" encoding="utf-8"?>
<ds:datastoreItem xmlns:ds="http://schemas.openxmlformats.org/officeDocument/2006/customXml" ds:itemID="{D3B7FB2C-3464-4511-8D1D-28F77A205ECD}">
  <ds:schemaRefs>
    <ds:schemaRef ds:uri="c12223da-e0bb-46f3-9119-9e080e96537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a28cf3-9262-494e-8e02-5092a5e3e3b0"/>
    <ds:schemaRef ds:uri="http://www.w3.org/XML/1998/namespace"/>
    <ds:schemaRef ds:uri="http://purl.org/dc/dcmitype/"/>
  </ds:schemaRefs>
</ds:datastoreItem>
</file>

<file path=customXml/itemProps4.xml><?xml version="1.0" encoding="utf-8"?>
<ds:datastoreItem xmlns:ds="http://schemas.openxmlformats.org/officeDocument/2006/customXml" ds:itemID="{AF04B1C1-F796-40B5-9059-0077B944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Alana.Lythgoe</dc:creator>
  <cp:lastModifiedBy>Gabriella Alesi</cp:lastModifiedBy>
  <cp:revision>15</cp:revision>
  <cp:lastPrinted>2016-03-18T13:55:00Z</cp:lastPrinted>
  <dcterms:created xsi:type="dcterms:W3CDTF">2018-06-07T07:39:00Z</dcterms:created>
  <dcterms:modified xsi:type="dcterms:W3CDTF">2018-06-07T09:32:00Z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1119805239</vt:i4>
  </property>
  <property fmtid="{D5CDD505-2E9C-101B-9397-08002B2CF9AE}" pid="3" name="TaxKeyword">
    <vt:lpwstr/>
  </property>
  <property fmtid="{D5CDD505-2E9C-101B-9397-08002B2CF9AE}" pid="4" name="ContentTypeId">
    <vt:lpwstr>0x010100276976FD70425B4581D0A18EB79C2FE4</vt:lpwstr>
  </property>
  <property fmtid="{D5CDD505-2E9C-101B-9397-08002B2CF9AE}" pid="5" name="Document Type">
    <vt:lpwstr>9;#-|96c1daca-04a8-4eb7-b1a8-7250d777ade4</vt:lpwstr>
  </property>
  <property fmtid="{D5CDD505-2E9C-101B-9397-08002B2CF9AE}" pid="6" name="Roehampton Team">
    <vt:lpwstr>10;#Academic Office|3740f0da-eb6e-43db-9c35-8c67e1d70513</vt:lpwstr>
  </property>
</Properties>
</file>