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AD8E1B" w:rsidP="562BB130" w:rsidRDefault="77AD8E1B" w14:paraId="30D9AF05" w14:textId="79663CD9">
      <w:pPr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562BB130" w:rsidR="77AD8E1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Guidance on AI Transcription Tools for Research Projects</w:t>
      </w:r>
    </w:p>
    <w:p w:rsidR="79BAA734" w:rsidP="562BB130" w:rsidRDefault="79BAA734" w14:paraId="207D7220" w14:textId="489AD2DB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Researchers are welcome to choose their own transcription service providers for their projects. However, any project involving the use of AI transcription tools requires 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approval from the University’s Data Protection and Cyber Security teams. </w:t>
      </w:r>
      <w:r w:rsidRPr="562BB130" w:rsidR="17BC3E22">
        <w:rPr>
          <w:rFonts w:ascii="Arial" w:hAnsi="Arial" w:eastAsia="Arial" w:cs="Arial"/>
          <w:noProof w:val="0"/>
          <w:sz w:val="22"/>
          <w:szCs w:val="22"/>
          <w:lang w:val="en-GB"/>
        </w:rPr>
        <w:t>I</w:t>
      </w:r>
      <w:r w:rsidRPr="562BB130" w:rsidR="585D4F5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f 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personal data is transferred to an external transcription 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>provider,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the Contracts Team must also be contacted to ensure that a data sharing agreement or confidentiality agreement is in place.</w:t>
      </w:r>
    </w:p>
    <w:p w:rsidR="79BAA734" w:rsidP="562BB130" w:rsidRDefault="79BAA734" w14:paraId="46198DB5" w14:textId="3302EA59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To help reduce the time 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562BB130" w:rsidR="79BAA734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 obtain approvals and supporting documentation, this guidance includes information about selected AI transcription tools that have previously been approved by the University’s Data Protection Officer for use in research projects.</w:t>
      </w:r>
    </w:p>
    <w:p w:rsidR="77AD8E1B" w:rsidP="562BB130" w:rsidRDefault="77AD8E1B" w14:paraId="141693A8" w14:textId="7ADE4364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562BB130" w:rsidR="77AD8E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For virtual interviews only:</w:t>
      </w:r>
      <w:r>
        <w:br/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Researchers are encouraged to use Microsoft Teams (with a Roehampton account) to conduct interviews and generate transcriptions using Microsoft’s built-in AI transcription tool. No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approval from the Data Protection or Contracts teams is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for this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option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6E718B76" w:rsidP="562BB130" w:rsidRDefault="6E718B76" w14:paraId="408154FC" w14:textId="52E7024A">
      <w:pPr>
        <w:spacing w:before="240" w:beforeAutospacing="off" w:after="240" w:afterAutospacing="off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6E718B7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For in-person recorded interviews:</w:t>
      </w:r>
    </w:p>
    <w:p w:rsidR="0A52125F" w:rsidP="562BB130" w:rsidRDefault="0A52125F" w14:paraId="22A7C144" w14:textId="7BA8DB9E">
      <w:pPr>
        <w:spacing w:before="240" w:beforeAutospacing="off" w:after="240" w:afterAutospacing="off"/>
        <w:ind w:left="0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You </w:t>
      </w:r>
      <w:r w:rsidRPr="562BB130" w:rsidR="30CE076E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are encouraged to 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use the Microsoft 365 Transcription tool (with a Roehampton account). Upload your interview recordings to Word for Microsoft 365 to generate transcriptions. Detailed instructions </w:t>
      </w:r>
      <w:hyperlink w:anchor="id0ebh=word_for_microsoft_365" r:id="R238f0a76b5be4a3e">
        <w:r w:rsidRPr="562BB130" w:rsidR="0A52125F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 xml:space="preserve">can be found </w:t>
        </w:r>
        <w:r w:rsidRPr="562BB130" w:rsidR="55941A2A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here</w:t>
        </w:r>
      </w:hyperlink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. As with Microsoft Teams, no 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approval from the Data Protection or Contracts teams is 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for this 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>option</w:t>
      </w:r>
      <w:r w:rsidRPr="562BB130" w:rsidR="0A52125F">
        <w:rPr>
          <w:rFonts w:ascii="Arial" w:hAnsi="Arial" w:eastAsia="Arial" w:cs="Arial"/>
          <w:noProof w:val="0"/>
          <w:sz w:val="22"/>
          <w:szCs w:val="22"/>
          <w:lang w:val="en-GB"/>
        </w:rPr>
        <w:t>.</w:t>
      </w:r>
    </w:p>
    <w:p w:rsidR="77AD8E1B" w:rsidP="562BB130" w:rsidRDefault="77AD8E1B" w14:paraId="4D42F3BC" w14:textId="1EEB7E15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77AD8E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If Microsoft tools are unsuitable:</w:t>
      </w:r>
      <w:r>
        <w:br/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Consider using an EU-based transcription provider such as </w:t>
      </w:r>
      <w:hyperlink r:id="Rd3c173ad8af048ec">
        <w:r w:rsidRPr="562BB130" w:rsidR="77AD8E1B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Amberscript</w:t>
        </w:r>
        <w:r w:rsidRPr="562BB130" w:rsidR="7B000051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,</w:t>
        </w:r>
      </w:hyperlink>
      <w:r w:rsidRPr="562BB130" w:rsidR="79C7DED5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562BB130" w:rsidR="48A09040">
        <w:rPr>
          <w:rFonts w:ascii="Arial" w:hAnsi="Arial" w:eastAsia="Arial" w:cs="Arial"/>
          <w:noProof w:val="0"/>
          <w:sz w:val="22"/>
          <w:szCs w:val="22"/>
          <w:lang w:val="en-GB"/>
        </w:rPr>
        <w:t>which has already been approved by the University’s Data Protection Officer. H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owever, as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Amberscript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is an external provider, a data sharing or confidentiality agreement may be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required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for the transfer of personal data. Please contact the Contracts team at </w:t>
      </w:r>
      <w:hyperlink r:id="Re58a5f7336ce4008">
        <w:r w:rsidRPr="562BB130" w:rsidR="77AD8E1B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GB"/>
          </w:rPr>
          <w:t>ResearchContracts@roehampton.ac.uk</w:t>
        </w:r>
      </w:hyperlink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to ensure the 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appropriate agreements</w:t>
      </w: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are in place.</w:t>
      </w:r>
    </w:p>
    <w:p w:rsidR="484CA761" w:rsidP="562BB130" w:rsidRDefault="484CA761" w14:paraId="619ED860" w14:textId="2399B1A6">
      <w:pPr>
        <w:pStyle w:val="Normal"/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</w:pPr>
      <w:r w:rsidRPr="562BB130" w:rsidR="484CA76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If using any other transcription </w:t>
      </w:r>
      <w:r w:rsidRPr="562BB130" w:rsidR="26A4658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>services</w:t>
      </w:r>
      <w:r w:rsidRPr="562BB130" w:rsidR="484CA76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GB"/>
        </w:rPr>
        <w:t xml:space="preserve"> providers:</w:t>
      </w:r>
    </w:p>
    <w:p w:rsidR="484CA761" w:rsidP="562BB130" w:rsidRDefault="484CA761" w14:paraId="21891CD7" w14:textId="363378C3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All other transcription services providers would 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>require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>additional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approval from the Data Protection and Cyber Security teams, and 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>potentially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the Contracts team. Please clearly 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>indicate</w:t>
      </w:r>
      <w:r w:rsidRPr="562BB130" w:rsidR="484CA761">
        <w:rPr>
          <w:rFonts w:ascii="Arial" w:hAnsi="Arial" w:eastAsia="Arial" w:cs="Arial"/>
          <w:noProof w:val="0"/>
          <w:sz w:val="22"/>
          <w:szCs w:val="22"/>
          <w:lang w:val="en-GB"/>
        </w:rPr>
        <w:t xml:space="preserve"> the service provider information in your ethics application form. </w:t>
      </w:r>
    </w:p>
    <w:p w:rsidR="670A303D" w:rsidP="562BB130" w:rsidRDefault="670A303D" w14:paraId="32FD6675" w14:textId="3BF86BAF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562BB130" w:rsidR="670A303D">
        <w:rPr>
          <w:rFonts w:ascii="Arial" w:hAnsi="Arial" w:eastAsia="Arial" w:cs="Arial"/>
          <w:b w:val="1"/>
          <w:bCs w:val="1"/>
          <w:sz w:val="22"/>
          <w:szCs w:val="22"/>
        </w:rPr>
        <w:t>Consent requirements:</w:t>
      </w:r>
    </w:p>
    <w:p w:rsidR="77AD8E1B" w:rsidP="562BB130" w:rsidRDefault="77AD8E1B" w14:paraId="5F645D31" w14:textId="5E810E92">
      <w:pPr>
        <w:spacing w:before="240" w:beforeAutospacing="off" w:after="240" w:afterAutospacing="off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62BB130" w:rsidR="77AD8E1B">
        <w:rPr>
          <w:rFonts w:ascii="Arial" w:hAnsi="Arial" w:eastAsia="Arial" w:cs="Arial"/>
          <w:noProof w:val="0"/>
          <w:sz w:val="22"/>
          <w:szCs w:val="22"/>
          <w:lang w:val="en-GB"/>
        </w:rPr>
        <w:t>Researchers must ensure that participants are asked to consent to the use of the chosen transcription tool in the project’s consent form, prior to any interviews taking place.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9407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e368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411731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b955b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0f15d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65040"/>
    <w:rsid w:val="01A77AB9"/>
    <w:rsid w:val="02B1D55E"/>
    <w:rsid w:val="03958217"/>
    <w:rsid w:val="062B429F"/>
    <w:rsid w:val="06C4DF49"/>
    <w:rsid w:val="07B61563"/>
    <w:rsid w:val="0A52125F"/>
    <w:rsid w:val="0C58C633"/>
    <w:rsid w:val="0D42B01E"/>
    <w:rsid w:val="0DC1F165"/>
    <w:rsid w:val="10C2961C"/>
    <w:rsid w:val="1342FD7F"/>
    <w:rsid w:val="17BC3E22"/>
    <w:rsid w:val="1C34835F"/>
    <w:rsid w:val="1C3C59CC"/>
    <w:rsid w:val="1D652A3F"/>
    <w:rsid w:val="20201BF5"/>
    <w:rsid w:val="203B9D6C"/>
    <w:rsid w:val="20B20346"/>
    <w:rsid w:val="26A46587"/>
    <w:rsid w:val="27955830"/>
    <w:rsid w:val="283C69D0"/>
    <w:rsid w:val="2C061ECC"/>
    <w:rsid w:val="307A926B"/>
    <w:rsid w:val="30CE076E"/>
    <w:rsid w:val="327E406A"/>
    <w:rsid w:val="35A4A3DA"/>
    <w:rsid w:val="35AC4928"/>
    <w:rsid w:val="36318F3C"/>
    <w:rsid w:val="3A0E8B59"/>
    <w:rsid w:val="3F3F60FB"/>
    <w:rsid w:val="40D9042B"/>
    <w:rsid w:val="4452EF2B"/>
    <w:rsid w:val="448A4C9F"/>
    <w:rsid w:val="456CB4A7"/>
    <w:rsid w:val="4664B789"/>
    <w:rsid w:val="484CA761"/>
    <w:rsid w:val="489AE15A"/>
    <w:rsid w:val="48A09040"/>
    <w:rsid w:val="49B4F03B"/>
    <w:rsid w:val="4B2C2C00"/>
    <w:rsid w:val="4C17F2C6"/>
    <w:rsid w:val="55941A2A"/>
    <w:rsid w:val="562BB130"/>
    <w:rsid w:val="585D4F5E"/>
    <w:rsid w:val="5A424E55"/>
    <w:rsid w:val="5CBEDA51"/>
    <w:rsid w:val="61180088"/>
    <w:rsid w:val="6312089D"/>
    <w:rsid w:val="65576B7C"/>
    <w:rsid w:val="670A303D"/>
    <w:rsid w:val="68CF38C9"/>
    <w:rsid w:val="6AAF58C5"/>
    <w:rsid w:val="6C5393F8"/>
    <w:rsid w:val="6D065040"/>
    <w:rsid w:val="6E718B76"/>
    <w:rsid w:val="6F8BE9DC"/>
    <w:rsid w:val="702407E2"/>
    <w:rsid w:val="718B8BEB"/>
    <w:rsid w:val="72EEBEB4"/>
    <w:rsid w:val="7433DFFC"/>
    <w:rsid w:val="756248D1"/>
    <w:rsid w:val="77AD8E1B"/>
    <w:rsid w:val="79BAA734"/>
    <w:rsid w:val="79C7DED5"/>
    <w:rsid w:val="7B000051"/>
    <w:rsid w:val="7D5ED235"/>
    <w:rsid w:val="7D99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5040"/>
  <w15:chartTrackingRefBased/>
  <w15:docId w15:val="{82DD3134-36C7-4D95-A6CD-CB8F467AAA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62BB130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62BB13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7b78836ace9b4b21" Type="http://schemas.openxmlformats.org/officeDocument/2006/relationships/numbering" Target="/word/numbering.xm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238f0a76b5be4a3e" Type="http://schemas.openxmlformats.org/officeDocument/2006/relationships/hyperlink" Target="https://support.microsoft.com/en-gb/office/transcribe-your-recordings-7fc2efec-245e-45f0-b053-2a97531ecf57" TargetMode="External"/><Relationship Id="rId1" Type="http://schemas.openxmlformats.org/officeDocument/2006/relationships/styles" Target="/word/styles.xml"/><Relationship Id="Rd3c173ad8af048ec" Type="http://schemas.openxmlformats.org/officeDocument/2006/relationships/hyperlink" Target="https://www.amberscript.com/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e58a5f7336ce4008" Type="http://schemas.openxmlformats.org/officeDocument/2006/relationships/hyperlink" Target="mailto:ResearchContracts@roehampton.ac.uk" TargetMode="Externa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FEAECF8450E4F9BA187025983DDA7" ma:contentTypeVersion="18" ma:contentTypeDescription="Create a new document." ma:contentTypeScope="" ma:versionID="f483a7f7a6f45e500a0c6b3b38543ee7">
  <xsd:schema xmlns:xsd="http://www.w3.org/2001/XMLSchema" xmlns:xs="http://www.w3.org/2001/XMLSchema" xmlns:p="http://schemas.microsoft.com/office/2006/metadata/properties" xmlns:ns1="http://schemas.microsoft.com/sharepoint/v3" xmlns:ns2="75a28cf3-9262-494e-8e02-5092a5e3e3b0" xmlns:ns3="9c485366-2ae3-4afd-b075-a6cfceafe45d" targetNamespace="http://schemas.microsoft.com/office/2006/metadata/properties" ma:root="true" ma:fieldsID="e28151bd472a50b64861062884f0abe1" ns1:_="" ns2:_="" ns3:_="">
    <xsd:import namespace="http://schemas.microsoft.com/sharepoint/v3"/>
    <xsd:import namespace="75a28cf3-9262-494e-8e02-5092a5e3e3b0"/>
    <xsd:import namespace="9c485366-2ae3-4afd-b075-a6cfceafe45d"/>
    <xsd:element name="properties">
      <xsd:complexType>
        <xsd:sequence>
          <xsd:element name="documentManagement">
            <xsd:complexType>
              <xsd:all>
                <xsd:element ref="ns2:o6f1dd33322e4fee9f8472c70ee26897" minOccurs="0"/>
                <xsd:element ref="ns2:TaxCatchAll" minOccurs="0"/>
                <xsd:element ref="ns2:TaxCatchAllLabel" minOccurs="0"/>
                <xsd:element ref="ns2:TaxKeywordTaxHTField" minOccurs="0"/>
                <xsd:element ref="ns2:ef642806d26c426e8de7b48d57954fe9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8cf3-9262-494e-8e02-5092a5e3e3b0" elementFormDefault="qualified">
    <xsd:import namespace="http://schemas.microsoft.com/office/2006/documentManagement/types"/>
    <xsd:import namespace="http://schemas.microsoft.com/office/infopath/2007/PartnerControls"/>
    <xsd:element name="o6f1dd33322e4fee9f8472c70ee26897" ma:index="8" nillable="true" ma:taxonomy="true" ma:internalName="o6f1dd33322e4fee9f8472c70ee26897" ma:taxonomyFieldName="Document_x0020_Type" ma:displayName="Document Type" ma:readOnly="false" ma:default="10;#-|96c1daca-04a8-4eb7-b1a8-7250d777ade4" ma:fieldId="{86f1dd33-322e-4fee-9f84-72c70ee26897}" ma:taxonomyMulti="true" ma:sspId="8d0af180-1065-48e5-bc0d-526fac628292" ma:termSetId="a86422d8-cad4-4935-995f-47ef0cc840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FE67F23-BAD9-4487-B67E-6937F3B2B5E6}" ma:internalName="TaxCatchAll" ma:showField="CatchAllData" ma:web="{43c4c05a-bd9a-4dca-b569-a7ef515fe00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FE67F23-BAD9-4487-B67E-6937F3B2B5E6}" ma:internalName="TaxCatchAllLabel" ma:readOnly="true" ma:showField="CatchAllDataLabel" ma:web="{43c4c05a-bd9a-4dca-b569-a7ef515fe00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d0af180-1065-48e5-bc0d-526fac6282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f642806d26c426e8de7b48d57954fe9" ma:index="14" nillable="true" ma:taxonomy="true" ma:internalName="ef642806d26c426e8de7b48d57954fe9" ma:taxonomyFieldName="Roehampton_x0020_Team" ma:displayName="Roehampton Team" ma:default="" ma:fieldId="{ef642806-d26c-426e-8de7-b48d57954fe9}" ma:sspId="8d0af180-1065-48e5-bc0d-526fac628292" ma:termSetId="d1e35cad-1ad0-4857-8537-5b82f74968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5366-2ae3-4afd-b075-a6cfceafe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d0af180-1065-48e5-bc0d-526fac628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f1dd33322e4fee9f8472c70ee26897 xmlns="75a28cf3-9262-494e-8e02-5092a5e3e3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96c1daca-04a8-4eb7-b1a8-7250d777ade4</TermId>
        </TermInfo>
      </Terms>
    </o6f1dd33322e4fee9f8472c70ee26897>
    <ef642806d26c426e8de7b48d57954fe9 xmlns="75a28cf3-9262-494e-8e02-5092a5e3e3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Office</TermName>
          <TermId xmlns="http://schemas.microsoft.com/office/infopath/2007/PartnerControls">e0a3304b-d8d5-4f32-89b2-b1088f7f6e11</TermId>
        </TermInfo>
      </Terms>
    </ef642806d26c426e8de7b48d57954fe9>
    <TaxCatchAll xmlns="75a28cf3-9262-494e-8e02-5092a5e3e3b0">
      <Value>10</Value>
      <Value>9</Value>
    </TaxCatchAll>
    <lcf76f155ced4ddcb4097134ff3c332f xmlns="9c485366-2ae3-4afd-b075-a6cfceafe45d">
      <Terms xmlns="http://schemas.microsoft.com/office/infopath/2007/PartnerControls"/>
    </lcf76f155ced4ddcb4097134ff3c332f>
    <TaxKeywordTaxHTField xmlns="75a28cf3-9262-494e-8e02-5092a5e3e3b0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21A242-4C7F-454C-B636-A6BC2E3EED88}"/>
</file>

<file path=customXml/itemProps2.xml><?xml version="1.0" encoding="utf-8"?>
<ds:datastoreItem xmlns:ds="http://schemas.openxmlformats.org/officeDocument/2006/customXml" ds:itemID="{249625F8-031F-4FD9-9F97-F1CA6A59D627}"/>
</file>

<file path=customXml/itemProps3.xml><?xml version="1.0" encoding="utf-8"?>
<ds:datastoreItem xmlns:ds="http://schemas.openxmlformats.org/officeDocument/2006/customXml" ds:itemID="{4F8EECD7-BDD5-4B81-9EAB-C9462549D6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Aixia Huang</dc:creator>
  <cp:keywords/>
  <dc:description/>
  <cp:lastModifiedBy>Aixia Huang</cp:lastModifiedBy>
  <cp:revision>2</cp:revision>
  <dcterms:created xsi:type="dcterms:W3CDTF">2025-07-10T12:42:27Z</dcterms:created>
  <dcterms:modified xsi:type="dcterms:W3CDTF">2025-07-10T13:34:17Z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ocument_x0020_Type">
    <vt:lpwstr>10;#-|96c1daca-04a8-4eb7-b1a8-7250d777ade4</vt:lpwstr>
  </property>
  <property fmtid="{D5CDD505-2E9C-101B-9397-08002B2CF9AE}" pid="4" name="MediaServiceImageTags">
    <vt:lpwstr/>
  </property>
  <property fmtid="{D5CDD505-2E9C-101B-9397-08002B2CF9AE}" pid="5" name="ContentTypeId">
    <vt:lpwstr>0x010100C6AFEAECF8450E4F9BA187025983DDA7</vt:lpwstr>
  </property>
  <property fmtid="{D5CDD505-2E9C-101B-9397-08002B2CF9AE}" pid="6" name="Roehampton Team">
    <vt:lpwstr>9;#Research Office|e0a3304b-d8d5-4f32-89b2-b1088f7f6e11</vt:lpwstr>
  </property>
  <property fmtid="{D5CDD505-2E9C-101B-9397-08002B2CF9AE}" pid="7" name="Document Type">
    <vt:lpwstr>10;#-|96c1daca-04a8-4eb7-b1a8-7250d777ade4</vt:lpwstr>
  </property>
  <property fmtid="{D5CDD505-2E9C-101B-9397-08002B2CF9AE}" pid="8" name="Roehampton_x0020_Team">
    <vt:lpwstr>9;#Research Office|e0a3304b-d8d5-4f32-89b2-b1088f7f6e11</vt:lpwstr>
  </property>
</Properties>
</file>